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E09" w:rsidRPr="00CB7D9B" w:rsidRDefault="00FA1E09" w:rsidP="00B02C84">
      <w:pPr>
        <w:spacing w:after="0" w:line="480" w:lineRule="auto"/>
        <w:jc w:val="center"/>
        <w:rPr>
          <w:rFonts w:ascii="Times New Roman" w:hAnsi="Times New Roman" w:cs="Times New Roman"/>
          <w:b/>
          <w:color w:val="222222"/>
          <w:sz w:val="24"/>
          <w:szCs w:val="24"/>
          <w:shd w:val="clear" w:color="auto" w:fill="FFFFFF"/>
        </w:rPr>
      </w:pPr>
      <w:bookmarkStart w:id="0" w:name="_GoBack"/>
      <w:bookmarkEnd w:id="0"/>
      <w:r w:rsidRPr="00CB7D9B">
        <w:rPr>
          <w:rFonts w:ascii="Times New Roman" w:hAnsi="Times New Roman" w:cs="Times New Roman"/>
          <w:b/>
          <w:color w:val="222222"/>
          <w:sz w:val="24"/>
          <w:szCs w:val="24"/>
          <w:shd w:val="clear" w:color="auto" w:fill="FFFFFF"/>
        </w:rPr>
        <w:t>Article Reaction #9</w:t>
      </w:r>
    </w:p>
    <w:p w:rsidR="008C2C66" w:rsidRPr="00CB7D9B" w:rsidRDefault="00FA1E09" w:rsidP="00D979BB">
      <w:pPr>
        <w:spacing w:after="0" w:line="480" w:lineRule="auto"/>
        <w:rPr>
          <w:rFonts w:ascii="Times New Roman" w:hAnsi="Times New Roman" w:cs="Times New Roman"/>
          <w:b/>
          <w:color w:val="222222"/>
          <w:sz w:val="24"/>
          <w:szCs w:val="24"/>
          <w:shd w:val="clear" w:color="auto" w:fill="FFFFFF"/>
        </w:rPr>
      </w:pPr>
      <w:r w:rsidRPr="00CB7D9B">
        <w:rPr>
          <w:rFonts w:ascii="Times New Roman" w:hAnsi="Times New Roman" w:cs="Times New Roman"/>
          <w:color w:val="222222"/>
          <w:sz w:val="24"/>
          <w:szCs w:val="24"/>
          <w:shd w:val="clear" w:color="auto" w:fill="FFFFFF"/>
        </w:rPr>
        <w:t xml:space="preserve">Justin, </w:t>
      </w:r>
      <w:r w:rsidR="00477B2A" w:rsidRPr="00CB7D9B">
        <w:rPr>
          <w:rFonts w:ascii="Times New Roman" w:hAnsi="Times New Roman" w:cs="Times New Roman"/>
          <w:color w:val="222222"/>
          <w:sz w:val="24"/>
          <w:szCs w:val="24"/>
          <w:shd w:val="clear" w:color="auto" w:fill="FFFFFF"/>
        </w:rPr>
        <w:t>H &amp;</w:t>
      </w:r>
      <w:r w:rsidRPr="00CB7D9B">
        <w:rPr>
          <w:rFonts w:ascii="Times New Roman" w:hAnsi="Times New Roman" w:cs="Times New Roman"/>
          <w:color w:val="222222"/>
          <w:sz w:val="24"/>
          <w:szCs w:val="24"/>
          <w:shd w:val="clear" w:color="auto" w:fill="FFFFFF"/>
        </w:rPr>
        <w:t xml:space="preserve"> Trautman, L. J. (2021). Mission Critical: Caremark, Blue Bell, and Director Responsibility for Cybersecurity Governance. </w:t>
      </w:r>
      <w:r w:rsidRPr="00CB7D9B">
        <w:rPr>
          <w:rFonts w:ascii="Times New Roman" w:hAnsi="Times New Roman" w:cs="Times New Roman"/>
          <w:i/>
          <w:iCs/>
          <w:color w:val="222222"/>
          <w:sz w:val="24"/>
          <w:szCs w:val="24"/>
          <w:shd w:val="clear" w:color="auto" w:fill="FFFFFF"/>
        </w:rPr>
        <w:t xml:space="preserve">Blue Bell, and Director Responsibility for Cybersecurity Governance </w:t>
      </w:r>
    </w:p>
    <w:p w:rsidR="00A11014" w:rsidRPr="00CB7D9B" w:rsidRDefault="009E6579" w:rsidP="00D979BB">
      <w:pPr>
        <w:spacing w:after="0" w:line="480" w:lineRule="auto"/>
        <w:jc w:val="center"/>
        <w:rPr>
          <w:rFonts w:ascii="Times New Roman" w:hAnsi="Times New Roman" w:cs="Times New Roman"/>
          <w:b/>
          <w:sz w:val="24"/>
          <w:szCs w:val="24"/>
        </w:rPr>
      </w:pPr>
      <w:r w:rsidRPr="00CB7D9B">
        <w:rPr>
          <w:rFonts w:ascii="Times New Roman" w:hAnsi="Times New Roman" w:cs="Times New Roman"/>
          <w:b/>
          <w:sz w:val="24"/>
          <w:szCs w:val="24"/>
        </w:rPr>
        <w:t>Reaction Paper</w:t>
      </w:r>
    </w:p>
    <w:p w:rsidR="006A7937" w:rsidRPr="00CB7D9B" w:rsidRDefault="009E6579" w:rsidP="00D979BB">
      <w:pPr>
        <w:spacing w:after="0" w:line="480" w:lineRule="auto"/>
        <w:jc w:val="center"/>
        <w:rPr>
          <w:rFonts w:ascii="Times New Roman" w:hAnsi="Times New Roman" w:cs="Times New Roman"/>
          <w:b/>
          <w:sz w:val="24"/>
          <w:szCs w:val="24"/>
        </w:rPr>
      </w:pPr>
      <w:r w:rsidRPr="00CB7D9B">
        <w:rPr>
          <w:rFonts w:ascii="Times New Roman" w:hAnsi="Times New Roman" w:cs="Times New Roman"/>
          <w:b/>
          <w:sz w:val="24"/>
          <w:szCs w:val="24"/>
        </w:rPr>
        <w:t>Summary</w:t>
      </w:r>
    </w:p>
    <w:p w:rsidR="008F6659" w:rsidRPr="00CB7D9B" w:rsidRDefault="009E6579" w:rsidP="00D979BB">
      <w:pPr>
        <w:spacing w:after="0" w:line="480" w:lineRule="auto"/>
        <w:ind w:firstLine="720"/>
        <w:rPr>
          <w:rFonts w:ascii="Times New Roman" w:hAnsi="Times New Roman" w:cs="Times New Roman"/>
          <w:sz w:val="24"/>
          <w:szCs w:val="24"/>
        </w:rPr>
      </w:pPr>
      <w:r w:rsidRPr="00CB7D9B">
        <w:rPr>
          <w:rFonts w:ascii="Times New Roman" w:hAnsi="Times New Roman" w:cs="Times New Roman"/>
          <w:sz w:val="24"/>
          <w:szCs w:val="24"/>
        </w:rPr>
        <w:t>According</w:t>
      </w:r>
      <w:r w:rsidR="006A7937" w:rsidRPr="00CB7D9B">
        <w:rPr>
          <w:rFonts w:ascii="Times New Roman" w:hAnsi="Times New Roman" w:cs="Times New Roman"/>
          <w:sz w:val="24"/>
          <w:szCs w:val="24"/>
        </w:rPr>
        <w:t xml:space="preserve"> to</w:t>
      </w:r>
      <w:r w:rsidR="00A52243" w:rsidRPr="00CB7D9B">
        <w:rPr>
          <w:rFonts w:ascii="Times New Roman" w:hAnsi="Times New Roman" w:cs="Times New Roman"/>
          <w:sz w:val="24"/>
          <w:szCs w:val="24"/>
        </w:rPr>
        <w:t xml:space="preserve"> the article Early D</w:t>
      </w:r>
      <w:r w:rsidR="006A7937" w:rsidRPr="00CB7D9B">
        <w:rPr>
          <w:rFonts w:ascii="Times New Roman" w:hAnsi="Times New Roman" w:cs="Times New Roman"/>
          <w:sz w:val="24"/>
          <w:szCs w:val="24"/>
        </w:rPr>
        <w:t xml:space="preserve">raft </w:t>
      </w:r>
      <w:r w:rsidRPr="00CB7D9B">
        <w:rPr>
          <w:rFonts w:ascii="Times New Roman" w:hAnsi="Times New Roman" w:cs="Times New Roman"/>
          <w:sz w:val="24"/>
          <w:szCs w:val="24"/>
        </w:rPr>
        <w:t>by Pace</w:t>
      </w:r>
      <w:r w:rsidR="006A7937" w:rsidRPr="00CB7D9B">
        <w:rPr>
          <w:rFonts w:ascii="Times New Roman" w:hAnsi="Times New Roman" w:cs="Times New Roman"/>
          <w:sz w:val="24"/>
          <w:szCs w:val="24"/>
        </w:rPr>
        <w:t xml:space="preserve"> &amp; Trautman (2021), </w:t>
      </w:r>
      <w:r w:rsidRPr="00CB7D9B">
        <w:rPr>
          <w:rFonts w:ascii="Times New Roman" w:hAnsi="Times New Roman" w:cs="Times New Roman"/>
          <w:sz w:val="24"/>
          <w:szCs w:val="24"/>
        </w:rPr>
        <w:t>Chancellor</w:t>
      </w:r>
      <w:r w:rsidR="006A7937" w:rsidRPr="00CB7D9B">
        <w:rPr>
          <w:rFonts w:ascii="Times New Roman" w:hAnsi="Times New Roman" w:cs="Times New Roman"/>
          <w:sz w:val="24"/>
          <w:szCs w:val="24"/>
        </w:rPr>
        <w:t xml:space="preserve"> Allen describes the Caremark</w:t>
      </w:r>
      <w:r w:rsidR="00A52243" w:rsidRPr="00CB7D9B">
        <w:rPr>
          <w:rFonts w:ascii="Times New Roman" w:hAnsi="Times New Roman" w:cs="Times New Roman"/>
          <w:sz w:val="24"/>
          <w:szCs w:val="24"/>
        </w:rPr>
        <w:t xml:space="preserve"> claims as to the most complex theory that a plaintiff can use to win a </w:t>
      </w:r>
      <w:r w:rsidRPr="00CB7D9B">
        <w:rPr>
          <w:rFonts w:ascii="Times New Roman" w:hAnsi="Times New Roman" w:cs="Times New Roman"/>
          <w:sz w:val="24"/>
          <w:szCs w:val="24"/>
        </w:rPr>
        <w:t>judgment</w:t>
      </w:r>
      <w:r w:rsidR="00A52243" w:rsidRPr="00CB7D9B">
        <w:rPr>
          <w:rFonts w:ascii="Times New Roman" w:hAnsi="Times New Roman" w:cs="Times New Roman"/>
          <w:sz w:val="24"/>
          <w:szCs w:val="24"/>
        </w:rPr>
        <w:t xml:space="preserve"> in court against a corporation. </w:t>
      </w:r>
      <w:r w:rsidRPr="00CB7D9B">
        <w:rPr>
          <w:rFonts w:ascii="Times New Roman" w:hAnsi="Times New Roman" w:cs="Times New Roman"/>
          <w:sz w:val="24"/>
          <w:szCs w:val="24"/>
        </w:rPr>
        <w:t>However</w:t>
      </w:r>
      <w:r w:rsidR="00A52243" w:rsidRPr="00CB7D9B">
        <w:rPr>
          <w:rFonts w:ascii="Times New Roman" w:hAnsi="Times New Roman" w:cs="Times New Roman"/>
          <w:sz w:val="24"/>
          <w:szCs w:val="24"/>
        </w:rPr>
        <w:t xml:space="preserve">, such </w:t>
      </w:r>
      <w:r w:rsidRPr="00CB7D9B">
        <w:rPr>
          <w:rFonts w:ascii="Times New Roman" w:hAnsi="Times New Roman" w:cs="Times New Roman"/>
          <w:sz w:val="24"/>
          <w:szCs w:val="24"/>
        </w:rPr>
        <w:t>mentality</w:t>
      </w:r>
      <w:r w:rsidR="00A52243" w:rsidRPr="00CB7D9B">
        <w:rPr>
          <w:rFonts w:ascii="Times New Roman" w:hAnsi="Times New Roman" w:cs="Times New Roman"/>
          <w:sz w:val="24"/>
          <w:szCs w:val="24"/>
        </w:rPr>
        <w:t xml:space="preserve"> shifted in 2019 when </w:t>
      </w:r>
      <w:r w:rsidRPr="00CB7D9B">
        <w:rPr>
          <w:rFonts w:ascii="Times New Roman" w:hAnsi="Times New Roman" w:cs="Times New Roman"/>
          <w:sz w:val="24"/>
          <w:szCs w:val="24"/>
        </w:rPr>
        <w:t>Delaware</w:t>
      </w:r>
      <w:r w:rsidR="00A52243" w:rsidRPr="00CB7D9B">
        <w:rPr>
          <w:rFonts w:ascii="Times New Roman" w:hAnsi="Times New Roman" w:cs="Times New Roman"/>
          <w:sz w:val="24"/>
          <w:szCs w:val="24"/>
        </w:rPr>
        <w:t xml:space="preserve"> courts accommodated on</w:t>
      </w:r>
      <w:r w:rsidRPr="00CB7D9B">
        <w:rPr>
          <w:rFonts w:ascii="Times New Roman" w:hAnsi="Times New Roman" w:cs="Times New Roman"/>
          <w:sz w:val="24"/>
          <w:szCs w:val="24"/>
        </w:rPr>
        <w:t>ly five Caremark claims to take place in the cor</w:t>
      </w:r>
      <w:r w:rsidR="00A52243" w:rsidRPr="00CB7D9B">
        <w:rPr>
          <w:rFonts w:ascii="Times New Roman" w:hAnsi="Times New Roman" w:cs="Times New Roman"/>
          <w:sz w:val="24"/>
          <w:szCs w:val="24"/>
        </w:rPr>
        <w:t xml:space="preserve">poration </w:t>
      </w:r>
      <w:r w:rsidRPr="00CB7D9B">
        <w:rPr>
          <w:rFonts w:ascii="Times New Roman" w:hAnsi="Times New Roman" w:cs="Times New Roman"/>
          <w:sz w:val="24"/>
          <w:szCs w:val="24"/>
        </w:rPr>
        <w:t>surroundings</w:t>
      </w:r>
      <w:r w:rsidR="00A52243" w:rsidRPr="00CB7D9B">
        <w:rPr>
          <w:rFonts w:ascii="Times New Roman" w:hAnsi="Times New Roman" w:cs="Times New Roman"/>
          <w:sz w:val="24"/>
          <w:szCs w:val="24"/>
        </w:rPr>
        <w:t xml:space="preserve"> and one claim to take place in a </w:t>
      </w:r>
      <w:r w:rsidRPr="00CB7D9B">
        <w:rPr>
          <w:rFonts w:ascii="Times New Roman" w:hAnsi="Times New Roman" w:cs="Times New Roman"/>
          <w:sz w:val="24"/>
          <w:szCs w:val="24"/>
        </w:rPr>
        <w:t>partnership</w:t>
      </w:r>
      <w:r w:rsidR="00A52243" w:rsidRPr="00CB7D9B">
        <w:rPr>
          <w:rFonts w:ascii="Times New Roman" w:hAnsi="Times New Roman" w:cs="Times New Roman"/>
          <w:sz w:val="24"/>
          <w:szCs w:val="24"/>
        </w:rPr>
        <w:t xml:space="preserve"> that is limited context. </w:t>
      </w:r>
      <w:r w:rsidRPr="00CB7D9B">
        <w:rPr>
          <w:rFonts w:ascii="Times New Roman" w:hAnsi="Times New Roman" w:cs="Times New Roman"/>
          <w:sz w:val="24"/>
          <w:szCs w:val="24"/>
        </w:rPr>
        <w:t>According</w:t>
      </w:r>
      <w:r w:rsidR="00A52243" w:rsidRPr="00CB7D9B">
        <w:rPr>
          <w:rFonts w:ascii="Times New Roman" w:hAnsi="Times New Roman" w:cs="Times New Roman"/>
          <w:sz w:val="24"/>
          <w:szCs w:val="24"/>
        </w:rPr>
        <w:t xml:space="preserve"> to the article, directors of a company can be held liable for breaching their fiduciary </w:t>
      </w:r>
      <w:r w:rsidRPr="00CB7D9B">
        <w:rPr>
          <w:rFonts w:ascii="Times New Roman" w:hAnsi="Times New Roman" w:cs="Times New Roman"/>
          <w:sz w:val="24"/>
          <w:szCs w:val="24"/>
        </w:rPr>
        <w:t>responsibilities</w:t>
      </w:r>
      <w:r w:rsidR="00A52243" w:rsidRPr="00CB7D9B">
        <w:rPr>
          <w:rFonts w:ascii="Times New Roman" w:hAnsi="Times New Roman" w:cs="Times New Roman"/>
          <w:sz w:val="24"/>
          <w:szCs w:val="24"/>
        </w:rPr>
        <w:t xml:space="preserve"> for not offering enough oversight. </w:t>
      </w:r>
      <w:r w:rsidRPr="00CB7D9B">
        <w:rPr>
          <w:rFonts w:ascii="Times New Roman" w:hAnsi="Times New Roman" w:cs="Times New Roman"/>
          <w:sz w:val="24"/>
          <w:szCs w:val="24"/>
        </w:rPr>
        <w:t>Such</w:t>
      </w:r>
      <w:r w:rsidR="00A52243" w:rsidRPr="00CB7D9B">
        <w:rPr>
          <w:rFonts w:ascii="Times New Roman" w:hAnsi="Times New Roman" w:cs="Times New Roman"/>
          <w:sz w:val="24"/>
          <w:szCs w:val="24"/>
        </w:rPr>
        <w:t xml:space="preserve"> can happen when the workers </w:t>
      </w:r>
      <w:r w:rsidRPr="00CB7D9B">
        <w:rPr>
          <w:rFonts w:ascii="Times New Roman" w:hAnsi="Times New Roman" w:cs="Times New Roman"/>
          <w:sz w:val="24"/>
          <w:szCs w:val="24"/>
        </w:rPr>
        <w:t>make the company take part in unlawful actions.</w:t>
      </w:r>
    </w:p>
    <w:p w:rsidR="006F153F" w:rsidRPr="00CB7D9B" w:rsidRDefault="009E6579" w:rsidP="00D979BB">
      <w:pPr>
        <w:spacing w:after="0" w:line="480" w:lineRule="auto"/>
        <w:rPr>
          <w:rFonts w:ascii="Times New Roman" w:hAnsi="Times New Roman" w:cs="Times New Roman"/>
          <w:sz w:val="24"/>
          <w:szCs w:val="24"/>
        </w:rPr>
      </w:pPr>
      <w:r w:rsidRPr="00CB7D9B">
        <w:rPr>
          <w:rFonts w:ascii="Times New Roman" w:hAnsi="Times New Roman" w:cs="Times New Roman"/>
          <w:sz w:val="24"/>
          <w:szCs w:val="24"/>
        </w:rPr>
        <w:t xml:space="preserve"> </w:t>
      </w:r>
      <w:r w:rsidR="00BF18BA" w:rsidRPr="00CB7D9B">
        <w:rPr>
          <w:rFonts w:ascii="Times New Roman" w:hAnsi="Times New Roman" w:cs="Times New Roman"/>
          <w:sz w:val="24"/>
          <w:szCs w:val="24"/>
        </w:rPr>
        <w:tab/>
      </w:r>
      <w:r w:rsidRPr="00CB7D9B">
        <w:rPr>
          <w:rFonts w:ascii="Times New Roman" w:hAnsi="Times New Roman" w:cs="Times New Roman"/>
          <w:sz w:val="24"/>
          <w:szCs w:val="24"/>
        </w:rPr>
        <w:t>Once the plaintiff identifies that the unlawful could have been prevented if the corporation's directors had acted properly, the plaintiff can present the case before the court. The Caremark claim is portrayed</w:t>
      </w:r>
      <w:r w:rsidR="003A2723" w:rsidRPr="00CB7D9B">
        <w:rPr>
          <w:rFonts w:ascii="Times New Roman" w:hAnsi="Times New Roman" w:cs="Times New Roman"/>
          <w:sz w:val="24"/>
          <w:szCs w:val="24"/>
        </w:rPr>
        <w:t xml:space="preserve"> in two forms which are, failure to implement and failure to monitor. </w:t>
      </w:r>
      <w:r w:rsidRPr="00CB7D9B">
        <w:rPr>
          <w:rFonts w:ascii="Times New Roman" w:hAnsi="Times New Roman" w:cs="Times New Roman"/>
          <w:sz w:val="24"/>
          <w:szCs w:val="24"/>
        </w:rPr>
        <w:t>Based</w:t>
      </w:r>
      <w:r w:rsidR="003A2723" w:rsidRPr="00CB7D9B">
        <w:rPr>
          <w:rFonts w:ascii="Times New Roman" w:hAnsi="Times New Roman" w:cs="Times New Roman"/>
          <w:sz w:val="24"/>
          <w:szCs w:val="24"/>
        </w:rPr>
        <w:t xml:space="preserve"> on the failure to implement, the </w:t>
      </w:r>
      <w:r w:rsidRPr="00CB7D9B">
        <w:rPr>
          <w:rFonts w:ascii="Times New Roman" w:hAnsi="Times New Roman" w:cs="Times New Roman"/>
          <w:sz w:val="24"/>
          <w:szCs w:val="24"/>
        </w:rPr>
        <w:t>plaintiff</w:t>
      </w:r>
      <w:r w:rsidR="003A2723" w:rsidRPr="00CB7D9B">
        <w:rPr>
          <w:rFonts w:ascii="Times New Roman" w:hAnsi="Times New Roman" w:cs="Times New Roman"/>
          <w:sz w:val="24"/>
          <w:szCs w:val="24"/>
        </w:rPr>
        <w:t xml:space="preserve"> can state that the directors outright did not implement any form of reporting system, whereas its inability to monitor the plaintiff can claim that the despite directors implementing the system and its control, they deliberately </w:t>
      </w:r>
      <w:r w:rsidRPr="00CB7D9B">
        <w:rPr>
          <w:rFonts w:ascii="Times New Roman" w:hAnsi="Times New Roman" w:cs="Times New Roman"/>
          <w:sz w:val="24"/>
          <w:szCs w:val="24"/>
        </w:rPr>
        <w:t xml:space="preserve">ignored to monitor the operations involved thus moving from getting the information. </w:t>
      </w:r>
      <w:r w:rsidR="00E90BEC" w:rsidRPr="00CB7D9B">
        <w:rPr>
          <w:rFonts w:ascii="Times New Roman" w:hAnsi="Times New Roman" w:cs="Times New Roman"/>
          <w:sz w:val="24"/>
          <w:szCs w:val="24"/>
        </w:rPr>
        <w:t>The</w:t>
      </w:r>
      <w:r w:rsidRPr="00CB7D9B">
        <w:rPr>
          <w:rFonts w:ascii="Times New Roman" w:hAnsi="Times New Roman" w:cs="Times New Roman"/>
          <w:sz w:val="24"/>
          <w:szCs w:val="24"/>
        </w:rPr>
        <w:t xml:space="preserve"> Caremark liability mainly focuses on the director’s interests </w:t>
      </w:r>
      <w:r w:rsidR="00E90BEC" w:rsidRPr="00CB7D9B">
        <w:rPr>
          <w:rFonts w:ascii="Times New Roman" w:hAnsi="Times New Roman" w:cs="Times New Roman"/>
          <w:sz w:val="24"/>
          <w:szCs w:val="24"/>
        </w:rPr>
        <w:t>and</w:t>
      </w:r>
      <w:r w:rsidRPr="00CB7D9B">
        <w:rPr>
          <w:rFonts w:ascii="Times New Roman" w:hAnsi="Times New Roman" w:cs="Times New Roman"/>
          <w:sz w:val="24"/>
          <w:szCs w:val="24"/>
        </w:rPr>
        <w:t xml:space="preserve"> concerns. </w:t>
      </w:r>
    </w:p>
    <w:p w:rsidR="00A52243" w:rsidRPr="00CB7D9B" w:rsidRDefault="009E6579" w:rsidP="00D979BB">
      <w:pPr>
        <w:spacing w:after="0" w:line="480" w:lineRule="auto"/>
        <w:ind w:firstLine="720"/>
        <w:rPr>
          <w:rFonts w:ascii="Times New Roman" w:hAnsi="Times New Roman" w:cs="Times New Roman"/>
          <w:sz w:val="24"/>
          <w:szCs w:val="24"/>
        </w:rPr>
      </w:pPr>
      <w:r w:rsidRPr="00CB7D9B">
        <w:rPr>
          <w:rFonts w:ascii="Times New Roman" w:hAnsi="Times New Roman" w:cs="Times New Roman"/>
          <w:sz w:val="24"/>
          <w:szCs w:val="24"/>
        </w:rPr>
        <w:lastRenderedPageBreak/>
        <w:t>The</w:t>
      </w:r>
      <w:r w:rsidR="006F153F" w:rsidRPr="00CB7D9B">
        <w:rPr>
          <w:rFonts w:ascii="Times New Roman" w:hAnsi="Times New Roman" w:cs="Times New Roman"/>
          <w:sz w:val="24"/>
          <w:szCs w:val="24"/>
        </w:rPr>
        <w:t xml:space="preserve"> authors of the article have discussed </w:t>
      </w:r>
      <w:r w:rsidR="003B2FF4" w:rsidRPr="00CB7D9B">
        <w:rPr>
          <w:rFonts w:ascii="Times New Roman" w:hAnsi="Times New Roman" w:cs="Times New Roman"/>
          <w:sz w:val="24"/>
          <w:szCs w:val="24"/>
        </w:rPr>
        <w:t xml:space="preserve">the sudden change of the Caremark claim that took place in 2019. </w:t>
      </w:r>
      <w:r w:rsidRPr="00CB7D9B">
        <w:rPr>
          <w:rFonts w:ascii="Times New Roman" w:hAnsi="Times New Roman" w:cs="Times New Roman"/>
          <w:sz w:val="24"/>
          <w:szCs w:val="24"/>
        </w:rPr>
        <w:t>In</w:t>
      </w:r>
      <w:r w:rsidR="003B2FF4" w:rsidRPr="00CB7D9B">
        <w:rPr>
          <w:rFonts w:ascii="Times New Roman" w:hAnsi="Times New Roman" w:cs="Times New Roman"/>
          <w:sz w:val="24"/>
          <w:szCs w:val="24"/>
        </w:rPr>
        <w:t xml:space="preserve"> 2019 the Delaware </w:t>
      </w:r>
      <w:r w:rsidRPr="00CB7D9B">
        <w:rPr>
          <w:rFonts w:ascii="Times New Roman" w:hAnsi="Times New Roman" w:cs="Times New Roman"/>
          <w:sz w:val="24"/>
          <w:szCs w:val="24"/>
        </w:rPr>
        <w:t>Supreme Court</w:t>
      </w:r>
      <w:r w:rsidR="003B2FF4" w:rsidRPr="00CB7D9B">
        <w:rPr>
          <w:rFonts w:ascii="Times New Roman" w:hAnsi="Times New Roman" w:cs="Times New Roman"/>
          <w:sz w:val="24"/>
          <w:szCs w:val="24"/>
        </w:rPr>
        <w:t xml:space="preserve"> changed the </w:t>
      </w:r>
      <w:r w:rsidRPr="00CB7D9B">
        <w:rPr>
          <w:rFonts w:ascii="Times New Roman" w:hAnsi="Times New Roman" w:cs="Times New Roman"/>
          <w:sz w:val="24"/>
          <w:szCs w:val="24"/>
        </w:rPr>
        <w:t>judgment</w:t>
      </w:r>
      <w:r w:rsidR="003B2FF4" w:rsidRPr="00CB7D9B">
        <w:rPr>
          <w:rFonts w:ascii="Times New Roman" w:hAnsi="Times New Roman" w:cs="Times New Roman"/>
          <w:sz w:val="24"/>
          <w:szCs w:val="24"/>
        </w:rPr>
        <w:t xml:space="preserve"> of </w:t>
      </w:r>
      <w:r w:rsidRPr="00CB7D9B">
        <w:rPr>
          <w:rFonts w:ascii="Times New Roman" w:hAnsi="Times New Roman" w:cs="Times New Roman"/>
          <w:sz w:val="24"/>
          <w:szCs w:val="24"/>
        </w:rPr>
        <w:t xml:space="preserve">the Delaware Chancery Court by dismissing an allegation against the Blue Bell Creameries Company's directors under the Caremark theory. The claims were that the board of directors had not executed food safety measures. </w:t>
      </w:r>
      <w:r w:rsidR="008F6659" w:rsidRPr="00CB7D9B">
        <w:rPr>
          <w:rFonts w:ascii="Times New Roman" w:hAnsi="Times New Roman" w:cs="Times New Roman"/>
          <w:sz w:val="24"/>
          <w:szCs w:val="24"/>
        </w:rPr>
        <w:t>The</w:t>
      </w:r>
      <w:r w:rsidRPr="00CB7D9B">
        <w:rPr>
          <w:rFonts w:ascii="Times New Roman" w:hAnsi="Times New Roman" w:cs="Times New Roman"/>
          <w:sz w:val="24"/>
          <w:szCs w:val="24"/>
        </w:rPr>
        <w:t xml:space="preserve"> </w:t>
      </w:r>
      <w:r w:rsidR="008F6659" w:rsidRPr="00CB7D9B">
        <w:rPr>
          <w:rFonts w:ascii="Times New Roman" w:hAnsi="Times New Roman" w:cs="Times New Roman"/>
          <w:sz w:val="24"/>
          <w:szCs w:val="24"/>
        </w:rPr>
        <w:t>article</w:t>
      </w:r>
      <w:r w:rsidRPr="00CB7D9B">
        <w:rPr>
          <w:rFonts w:ascii="Times New Roman" w:hAnsi="Times New Roman" w:cs="Times New Roman"/>
          <w:sz w:val="24"/>
          <w:szCs w:val="24"/>
        </w:rPr>
        <w:t xml:space="preserve"> also shows the issue of cyber security, an issue that tends to affect large corporations. </w:t>
      </w:r>
      <w:r w:rsidR="008F6659" w:rsidRPr="00CB7D9B">
        <w:rPr>
          <w:rFonts w:ascii="Times New Roman" w:hAnsi="Times New Roman" w:cs="Times New Roman"/>
          <w:sz w:val="24"/>
          <w:szCs w:val="24"/>
        </w:rPr>
        <w:t>The authors show how various companies have been affected by cybersecurity issues. For instance, data breaches in Yahoo affected one billion and five hundred million user accounts. Such saw Yahoo settle a lawsuit of twenty-nine million dollars.</w:t>
      </w:r>
    </w:p>
    <w:p w:rsidR="008F6659" w:rsidRPr="00CB7D9B" w:rsidRDefault="00477B2A" w:rsidP="00D979BB">
      <w:pPr>
        <w:spacing w:after="0" w:line="480" w:lineRule="auto"/>
        <w:jc w:val="center"/>
        <w:rPr>
          <w:rFonts w:ascii="Times New Roman" w:hAnsi="Times New Roman" w:cs="Times New Roman"/>
          <w:b/>
          <w:sz w:val="24"/>
          <w:szCs w:val="24"/>
        </w:rPr>
      </w:pPr>
      <w:r w:rsidRPr="00CB7D9B">
        <w:rPr>
          <w:rFonts w:ascii="Times New Roman" w:hAnsi="Times New Roman" w:cs="Times New Roman"/>
          <w:b/>
          <w:sz w:val="24"/>
          <w:szCs w:val="24"/>
        </w:rPr>
        <w:t>Reaction</w:t>
      </w:r>
    </w:p>
    <w:p w:rsidR="008F6659" w:rsidRPr="00CB7D9B" w:rsidRDefault="009E6579" w:rsidP="00D979BB">
      <w:pPr>
        <w:spacing w:after="0" w:line="480" w:lineRule="auto"/>
        <w:ind w:firstLine="720"/>
        <w:rPr>
          <w:rFonts w:ascii="Times New Roman" w:hAnsi="Times New Roman" w:cs="Times New Roman"/>
          <w:sz w:val="24"/>
          <w:szCs w:val="24"/>
        </w:rPr>
      </w:pPr>
      <w:r w:rsidRPr="00CB7D9B">
        <w:rPr>
          <w:rFonts w:ascii="Times New Roman" w:hAnsi="Times New Roman" w:cs="Times New Roman"/>
          <w:sz w:val="24"/>
          <w:szCs w:val="24"/>
        </w:rPr>
        <w:t>Food is</w:t>
      </w:r>
      <w:r w:rsidR="004B29F9" w:rsidRPr="00CB7D9B">
        <w:rPr>
          <w:rFonts w:ascii="Times New Roman" w:hAnsi="Times New Roman" w:cs="Times New Roman"/>
          <w:sz w:val="24"/>
          <w:szCs w:val="24"/>
        </w:rPr>
        <w:t xml:space="preserve"> the essential thing for human survival. </w:t>
      </w:r>
      <w:r w:rsidRPr="00CB7D9B">
        <w:rPr>
          <w:rFonts w:ascii="Times New Roman" w:hAnsi="Times New Roman" w:cs="Times New Roman"/>
          <w:sz w:val="24"/>
          <w:szCs w:val="24"/>
        </w:rPr>
        <w:t>In</w:t>
      </w:r>
      <w:r w:rsidR="00E52004" w:rsidRPr="00CB7D9B">
        <w:rPr>
          <w:rFonts w:ascii="Times New Roman" w:hAnsi="Times New Roman" w:cs="Times New Roman"/>
          <w:sz w:val="24"/>
          <w:szCs w:val="24"/>
        </w:rPr>
        <w:t xml:space="preserve"> 2019 June, the Delaware supreme court altered a verdict made by the Chancery court </w:t>
      </w:r>
      <w:r w:rsidR="00FE2D4C" w:rsidRPr="00CB7D9B">
        <w:rPr>
          <w:rFonts w:ascii="Times New Roman" w:hAnsi="Times New Roman" w:cs="Times New Roman"/>
          <w:sz w:val="24"/>
          <w:szCs w:val="24"/>
        </w:rPr>
        <w:t xml:space="preserve">by dismissing an allegation against the Blue Bell Creameries </w:t>
      </w:r>
      <w:r w:rsidRPr="00CB7D9B">
        <w:rPr>
          <w:rFonts w:ascii="Times New Roman" w:hAnsi="Times New Roman" w:cs="Times New Roman"/>
          <w:sz w:val="24"/>
          <w:szCs w:val="24"/>
        </w:rPr>
        <w:t>Corporation</w:t>
      </w:r>
      <w:r w:rsidR="00FE2D4C" w:rsidRPr="00CB7D9B">
        <w:rPr>
          <w:rFonts w:ascii="Times New Roman" w:hAnsi="Times New Roman" w:cs="Times New Roman"/>
          <w:sz w:val="24"/>
          <w:szCs w:val="24"/>
        </w:rPr>
        <w:t xml:space="preserve"> under the Caremark claims. </w:t>
      </w:r>
      <w:r w:rsidRPr="00CB7D9B">
        <w:rPr>
          <w:rFonts w:ascii="Times New Roman" w:hAnsi="Times New Roman" w:cs="Times New Roman"/>
          <w:sz w:val="24"/>
          <w:szCs w:val="24"/>
        </w:rPr>
        <w:t>On</w:t>
      </w:r>
      <w:r w:rsidR="00FE2D4C" w:rsidRPr="00CB7D9B">
        <w:rPr>
          <w:rFonts w:ascii="Times New Roman" w:hAnsi="Times New Roman" w:cs="Times New Roman"/>
          <w:sz w:val="24"/>
          <w:szCs w:val="24"/>
        </w:rPr>
        <w:t xml:space="preserve"> page </w:t>
      </w:r>
      <w:r w:rsidRPr="00CB7D9B">
        <w:rPr>
          <w:rFonts w:ascii="Times New Roman" w:hAnsi="Times New Roman" w:cs="Times New Roman"/>
          <w:sz w:val="24"/>
          <w:szCs w:val="24"/>
        </w:rPr>
        <w:t>6,</w:t>
      </w:r>
      <w:r w:rsidR="00FE2D4C" w:rsidRPr="00CB7D9B">
        <w:rPr>
          <w:rFonts w:ascii="Times New Roman" w:hAnsi="Times New Roman" w:cs="Times New Roman"/>
          <w:sz w:val="24"/>
          <w:szCs w:val="24"/>
        </w:rPr>
        <w:t xml:space="preserve"> the Blue Bell </w:t>
      </w:r>
      <w:r w:rsidRPr="00CB7D9B">
        <w:rPr>
          <w:rFonts w:ascii="Times New Roman" w:hAnsi="Times New Roman" w:cs="Times New Roman"/>
          <w:sz w:val="24"/>
          <w:szCs w:val="24"/>
        </w:rPr>
        <w:t>Corporation</w:t>
      </w:r>
      <w:r w:rsidR="00FE2D4C" w:rsidRPr="00CB7D9B">
        <w:rPr>
          <w:rFonts w:ascii="Times New Roman" w:hAnsi="Times New Roman" w:cs="Times New Roman"/>
          <w:sz w:val="24"/>
          <w:szCs w:val="24"/>
        </w:rPr>
        <w:t xml:space="preserve"> manufactures and distributes ice cream. </w:t>
      </w:r>
      <w:r w:rsidRPr="00CB7D9B">
        <w:rPr>
          <w:rFonts w:ascii="Times New Roman" w:hAnsi="Times New Roman" w:cs="Times New Roman"/>
          <w:sz w:val="24"/>
          <w:szCs w:val="24"/>
        </w:rPr>
        <w:t>Relating</w:t>
      </w:r>
      <w:r w:rsidR="00FE2D4C" w:rsidRPr="00CB7D9B">
        <w:rPr>
          <w:rFonts w:ascii="Times New Roman" w:hAnsi="Times New Roman" w:cs="Times New Roman"/>
          <w:sz w:val="24"/>
          <w:szCs w:val="24"/>
        </w:rPr>
        <w:t xml:space="preserve"> to the Caremark claims, the plaintiff claimed that the directors did not </w:t>
      </w:r>
      <w:r w:rsidRPr="00CB7D9B">
        <w:rPr>
          <w:rFonts w:ascii="Times New Roman" w:hAnsi="Times New Roman" w:cs="Times New Roman"/>
          <w:sz w:val="24"/>
          <w:szCs w:val="24"/>
        </w:rPr>
        <w:t>execute</w:t>
      </w:r>
      <w:r w:rsidR="00FE2D4C" w:rsidRPr="00CB7D9B">
        <w:rPr>
          <w:rFonts w:ascii="Times New Roman" w:hAnsi="Times New Roman" w:cs="Times New Roman"/>
          <w:sz w:val="24"/>
          <w:szCs w:val="24"/>
        </w:rPr>
        <w:t xml:space="preserve"> the food safety </w:t>
      </w:r>
      <w:r w:rsidRPr="00CB7D9B">
        <w:rPr>
          <w:rFonts w:ascii="Times New Roman" w:hAnsi="Times New Roman" w:cs="Times New Roman"/>
          <w:sz w:val="24"/>
          <w:szCs w:val="24"/>
        </w:rPr>
        <w:t>measures (</w:t>
      </w:r>
      <w:r w:rsidR="002F6EB1" w:rsidRPr="00CB7D9B">
        <w:rPr>
          <w:rFonts w:ascii="Times New Roman" w:hAnsi="Times New Roman" w:cs="Times New Roman"/>
          <w:sz w:val="24"/>
          <w:szCs w:val="24"/>
        </w:rPr>
        <w:t>Pace &amp; Trautman, 2021</w:t>
      </w:r>
      <w:r w:rsidRPr="00CB7D9B">
        <w:rPr>
          <w:rFonts w:ascii="Times New Roman" w:hAnsi="Times New Roman" w:cs="Times New Roman"/>
          <w:sz w:val="24"/>
          <w:szCs w:val="24"/>
        </w:rPr>
        <w:t xml:space="preserve">). </w:t>
      </w:r>
      <w:r w:rsidR="00FE2D4C" w:rsidRPr="00CB7D9B">
        <w:rPr>
          <w:rFonts w:ascii="Times New Roman" w:hAnsi="Times New Roman" w:cs="Times New Roman"/>
          <w:sz w:val="24"/>
          <w:szCs w:val="24"/>
        </w:rPr>
        <w:t xml:space="preserve"> </w:t>
      </w:r>
      <w:r w:rsidRPr="00CB7D9B">
        <w:rPr>
          <w:rFonts w:ascii="Times New Roman" w:hAnsi="Times New Roman" w:cs="Times New Roman"/>
          <w:sz w:val="24"/>
          <w:szCs w:val="24"/>
        </w:rPr>
        <w:t>Failure</w:t>
      </w:r>
      <w:r w:rsidR="00FE2D4C" w:rsidRPr="00CB7D9B">
        <w:rPr>
          <w:rFonts w:ascii="Times New Roman" w:hAnsi="Times New Roman" w:cs="Times New Roman"/>
          <w:sz w:val="24"/>
          <w:szCs w:val="24"/>
        </w:rPr>
        <w:t xml:space="preserve"> to implement the measures in handling the ice cream manufactured by Blue Bell Company led to an outbreak of</w:t>
      </w:r>
      <w:r w:rsidRPr="00CB7D9B">
        <w:rPr>
          <w:rFonts w:ascii="Times New Roman" w:hAnsi="Times New Roman" w:cs="Times New Roman"/>
          <w:sz w:val="24"/>
          <w:szCs w:val="24"/>
        </w:rPr>
        <w:t xml:space="preserve"> listeria outbreak. The outbreak saw three people dying after consuming ice cream that had Listeria monocytogenes, a life-threatening pathogen. The Delaware Supreme Court ruled that Blue Bell Company was one product corporation, and hence food safety measures should be considered important. Reversing the ruling of the Chancery court by the Delaware Supreme court is important since, in the future, Blue Bell Company and other food-related </w:t>
      </w:r>
      <w:r w:rsidR="002F6EB1" w:rsidRPr="00CB7D9B">
        <w:rPr>
          <w:rFonts w:ascii="Times New Roman" w:hAnsi="Times New Roman" w:cs="Times New Roman"/>
          <w:sz w:val="24"/>
          <w:szCs w:val="24"/>
        </w:rPr>
        <w:t>companies</w:t>
      </w:r>
      <w:r w:rsidRPr="00CB7D9B">
        <w:rPr>
          <w:rFonts w:ascii="Times New Roman" w:hAnsi="Times New Roman" w:cs="Times New Roman"/>
          <w:sz w:val="24"/>
          <w:szCs w:val="24"/>
        </w:rPr>
        <w:t xml:space="preserve"> will develop and execute food safety measures </w:t>
      </w:r>
      <w:r w:rsidR="002F6EB1" w:rsidRPr="00CB7D9B">
        <w:rPr>
          <w:rFonts w:ascii="Times New Roman" w:hAnsi="Times New Roman" w:cs="Times New Roman"/>
          <w:sz w:val="24"/>
          <w:szCs w:val="24"/>
        </w:rPr>
        <w:t xml:space="preserve">hence preventing human beings from losing their lives after consuming food that contain dangerous pathogens. </w:t>
      </w:r>
    </w:p>
    <w:p w:rsidR="002F6EB1" w:rsidRPr="00CB7D9B" w:rsidRDefault="009E6579" w:rsidP="00D979BB">
      <w:pPr>
        <w:spacing w:after="0" w:line="480" w:lineRule="auto"/>
        <w:ind w:firstLine="720"/>
        <w:rPr>
          <w:rFonts w:ascii="Times New Roman" w:hAnsi="Times New Roman" w:cs="Times New Roman"/>
          <w:sz w:val="24"/>
          <w:szCs w:val="24"/>
        </w:rPr>
      </w:pPr>
      <w:r w:rsidRPr="00CB7D9B">
        <w:rPr>
          <w:rFonts w:ascii="Times New Roman" w:hAnsi="Times New Roman" w:cs="Times New Roman"/>
          <w:sz w:val="24"/>
          <w:szCs w:val="24"/>
        </w:rPr>
        <w:lastRenderedPageBreak/>
        <w:t xml:space="preserve">Reversing the Chancery court ruling by </w:t>
      </w:r>
      <w:r w:rsidR="00BB3F6A" w:rsidRPr="00CB7D9B">
        <w:rPr>
          <w:rFonts w:ascii="Times New Roman" w:hAnsi="Times New Roman" w:cs="Times New Roman"/>
          <w:sz w:val="24"/>
          <w:szCs w:val="24"/>
        </w:rPr>
        <w:t>the Delaware</w:t>
      </w:r>
      <w:r w:rsidRPr="00CB7D9B">
        <w:rPr>
          <w:rFonts w:ascii="Times New Roman" w:hAnsi="Times New Roman" w:cs="Times New Roman"/>
          <w:sz w:val="24"/>
          <w:szCs w:val="24"/>
        </w:rPr>
        <w:t xml:space="preserve"> Supreme court was important as it saw the Chancery Court sustaining Caremark claims in </w:t>
      </w:r>
      <w:r w:rsidR="00BB3F6A" w:rsidRPr="00CB7D9B">
        <w:rPr>
          <w:rFonts w:ascii="Times New Roman" w:hAnsi="Times New Roman" w:cs="Times New Roman"/>
          <w:sz w:val="24"/>
          <w:szCs w:val="24"/>
        </w:rPr>
        <w:t>various</w:t>
      </w:r>
      <w:r w:rsidRPr="00CB7D9B">
        <w:rPr>
          <w:rFonts w:ascii="Times New Roman" w:hAnsi="Times New Roman" w:cs="Times New Roman"/>
          <w:sz w:val="24"/>
          <w:szCs w:val="24"/>
        </w:rPr>
        <w:t xml:space="preserve"> cases. </w:t>
      </w:r>
      <w:r w:rsidR="00BB3F6A" w:rsidRPr="00CB7D9B">
        <w:rPr>
          <w:rFonts w:ascii="Times New Roman" w:hAnsi="Times New Roman" w:cs="Times New Roman"/>
          <w:sz w:val="24"/>
          <w:szCs w:val="24"/>
        </w:rPr>
        <w:t>For</w:t>
      </w:r>
      <w:r w:rsidRPr="00CB7D9B">
        <w:rPr>
          <w:rFonts w:ascii="Times New Roman" w:hAnsi="Times New Roman" w:cs="Times New Roman"/>
          <w:sz w:val="24"/>
          <w:szCs w:val="24"/>
        </w:rPr>
        <w:t xml:space="preserve"> instance, </w:t>
      </w:r>
      <w:r w:rsidR="00DA58AC" w:rsidRPr="00CB7D9B">
        <w:rPr>
          <w:rFonts w:ascii="Times New Roman" w:hAnsi="Times New Roman" w:cs="Times New Roman"/>
          <w:sz w:val="24"/>
          <w:szCs w:val="24"/>
        </w:rPr>
        <w:t xml:space="preserve">the Chancery Court in Clovis sustained a Caremark claim against the board of </w:t>
      </w:r>
      <w:r w:rsidR="00BB3F6A" w:rsidRPr="00CB7D9B">
        <w:rPr>
          <w:rFonts w:ascii="Times New Roman" w:hAnsi="Times New Roman" w:cs="Times New Roman"/>
          <w:sz w:val="24"/>
          <w:szCs w:val="24"/>
        </w:rPr>
        <w:t>the pharmaceutical</w:t>
      </w:r>
      <w:r w:rsidR="00DA58AC" w:rsidRPr="00CB7D9B">
        <w:rPr>
          <w:rFonts w:ascii="Times New Roman" w:hAnsi="Times New Roman" w:cs="Times New Roman"/>
          <w:sz w:val="24"/>
          <w:szCs w:val="24"/>
        </w:rPr>
        <w:t xml:space="preserve"> organization to protect the lives of people. </w:t>
      </w:r>
      <w:r w:rsidR="00BB3F6A" w:rsidRPr="00CB7D9B">
        <w:rPr>
          <w:rFonts w:ascii="Times New Roman" w:hAnsi="Times New Roman" w:cs="Times New Roman"/>
          <w:sz w:val="24"/>
          <w:szCs w:val="24"/>
        </w:rPr>
        <w:t>The</w:t>
      </w:r>
      <w:r w:rsidR="00DA58AC" w:rsidRPr="00CB7D9B">
        <w:rPr>
          <w:rFonts w:ascii="Times New Roman" w:hAnsi="Times New Roman" w:cs="Times New Roman"/>
          <w:sz w:val="24"/>
          <w:szCs w:val="24"/>
        </w:rPr>
        <w:t xml:space="preserve"> board of directors had let the organization falsify the clinical court case of one of the medicines presented in the trial. </w:t>
      </w:r>
      <w:r w:rsidR="00BB3F6A" w:rsidRPr="00CB7D9B">
        <w:rPr>
          <w:rFonts w:ascii="Times New Roman" w:hAnsi="Times New Roman" w:cs="Times New Roman"/>
          <w:sz w:val="24"/>
          <w:szCs w:val="24"/>
        </w:rPr>
        <w:t>On</w:t>
      </w:r>
      <w:r w:rsidR="00DA58AC" w:rsidRPr="00CB7D9B">
        <w:rPr>
          <w:rFonts w:ascii="Times New Roman" w:hAnsi="Times New Roman" w:cs="Times New Roman"/>
          <w:sz w:val="24"/>
          <w:szCs w:val="24"/>
        </w:rPr>
        <w:t xml:space="preserve"> page 7, the Chancery court further sustained the Caremark </w:t>
      </w:r>
      <w:r w:rsidR="00BB3F6A" w:rsidRPr="00CB7D9B">
        <w:rPr>
          <w:rFonts w:ascii="Times New Roman" w:hAnsi="Times New Roman" w:cs="Times New Roman"/>
          <w:sz w:val="24"/>
          <w:szCs w:val="24"/>
        </w:rPr>
        <w:t xml:space="preserve">claim in Boeing. Such was because the board of directors of a company manufacturing airplanes had failed to observe the safety issues of the passengers. The Chancery court sustaining these Caremark claims against the various directors was important since human lives were protected and continue to be protected in the future. </w:t>
      </w:r>
    </w:p>
    <w:p w:rsidR="00041974" w:rsidRPr="00CB7D9B" w:rsidRDefault="009E6579" w:rsidP="00D979BB">
      <w:pPr>
        <w:spacing w:after="0" w:line="480" w:lineRule="auto"/>
        <w:ind w:firstLine="720"/>
        <w:rPr>
          <w:rFonts w:ascii="Times New Roman" w:hAnsi="Times New Roman" w:cs="Times New Roman"/>
          <w:sz w:val="24"/>
          <w:szCs w:val="24"/>
        </w:rPr>
      </w:pPr>
      <w:r w:rsidRPr="00CB7D9B">
        <w:rPr>
          <w:rFonts w:ascii="Times New Roman" w:hAnsi="Times New Roman" w:cs="Times New Roman"/>
          <w:sz w:val="24"/>
          <w:szCs w:val="24"/>
        </w:rPr>
        <w:t>Despite</w:t>
      </w:r>
      <w:r w:rsidR="00E37406" w:rsidRPr="00CB7D9B">
        <w:rPr>
          <w:rFonts w:ascii="Times New Roman" w:hAnsi="Times New Roman" w:cs="Times New Roman"/>
          <w:sz w:val="24"/>
          <w:szCs w:val="24"/>
        </w:rPr>
        <w:t xml:space="preserve"> reaping </w:t>
      </w:r>
      <w:r w:rsidRPr="00CB7D9B">
        <w:rPr>
          <w:rFonts w:ascii="Times New Roman" w:hAnsi="Times New Roman" w:cs="Times New Roman"/>
          <w:sz w:val="24"/>
          <w:szCs w:val="24"/>
        </w:rPr>
        <w:t>the</w:t>
      </w:r>
      <w:r w:rsidR="00E37406" w:rsidRPr="00CB7D9B">
        <w:rPr>
          <w:rFonts w:ascii="Times New Roman" w:hAnsi="Times New Roman" w:cs="Times New Roman"/>
          <w:sz w:val="24"/>
          <w:szCs w:val="24"/>
        </w:rPr>
        <w:t xml:space="preserve"> benefits of technology, large companies are often </w:t>
      </w:r>
      <w:r w:rsidRPr="00CB7D9B">
        <w:rPr>
          <w:rFonts w:ascii="Times New Roman" w:hAnsi="Times New Roman" w:cs="Times New Roman"/>
          <w:sz w:val="24"/>
          <w:szCs w:val="24"/>
        </w:rPr>
        <w:t>faced</w:t>
      </w:r>
      <w:r w:rsidR="00E37406" w:rsidRPr="00CB7D9B">
        <w:rPr>
          <w:rFonts w:ascii="Times New Roman" w:hAnsi="Times New Roman" w:cs="Times New Roman"/>
          <w:sz w:val="24"/>
          <w:szCs w:val="24"/>
        </w:rPr>
        <w:t xml:space="preserve"> with issues like cybersecurity.  </w:t>
      </w:r>
      <w:r w:rsidRPr="00CB7D9B">
        <w:rPr>
          <w:rFonts w:ascii="Times New Roman" w:hAnsi="Times New Roman" w:cs="Times New Roman"/>
          <w:sz w:val="24"/>
          <w:szCs w:val="24"/>
        </w:rPr>
        <w:t>Different</w:t>
      </w:r>
      <w:r w:rsidR="00E37406" w:rsidRPr="00CB7D9B">
        <w:rPr>
          <w:rFonts w:ascii="Times New Roman" w:hAnsi="Times New Roman" w:cs="Times New Roman"/>
          <w:sz w:val="24"/>
          <w:szCs w:val="24"/>
        </w:rPr>
        <w:t xml:space="preserve"> news media have been reporting shocking and </w:t>
      </w:r>
      <w:r w:rsidRPr="00CB7D9B">
        <w:rPr>
          <w:rFonts w:ascii="Times New Roman" w:hAnsi="Times New Roman" w:cs="Times New Roman"/>
          <w:sz w:val="24"/>
          <w:szCs w:val="24"/>
        </w:rPr>
        <w:t>alarming</w:t>
      </w:r>
      <w:r w:rsidR="00E37406" w:rsidRPr="00CB7D9B">
        <w:rPr>
          <w:rFonts w:ascii="Times New Roman" w:hAnsi="Times New Roman" w:cs="Times New Roman"/>
          <w:sz w:val="24"/>
          <w:szCs w:val="24"/>
        </w:rPr>
        <w:t xml:space="preserve"> effects of </w:t>
      </w:r>
      <w:r w:rsidRPr="00CB7D9B">
        <w:rPr>
          <w:rFonts w:ascii="Times New Roman" w:hAnsi="Times New Roman" w:cs="Times New Roman"/>
          <w:sz w:val="24"/>
          <w:szCs w:val="24"/>
        </w:rPr>
        <w:t>cybersecurity. For</w:t>
      </w:r>
      <w:r w:rsidR="00E37406" w:rsidRPr="00CB7D9B">
        <w:rPr>
          <w:rFonts w:ascii="Times New Roman" w:hAnsi="Times New Roman" w:cs="Times New Roman"/>
          <w:sz w:val="24"/>
          <w:szCs w:val="24"/>
        </w:rPr>
        <w:t xml:space="preserve"> instance, more than one billion and five million accounts of information yahoo </w:t>
      </w:r>
      <w:r w:rsidRPr="00CB7D9B">
        <w:rPr>
          <w:rFonts w:ascii="Times New Roman" w:hAnsi="Times New Roman" w:cs="Times New Roman"/>
          <w:sz w:val="24"/>
          <w:szCs w:val="24"/>
        </w:rPr>
        <w:t>users had</w:t>
      </w:r>
      <w:r w:rsidR="00E37406" w:rsidRPr="00CB7D9B">
        <w:rPr>
          <w:rFonts w:ascii="Times New Roman" w:hAnsi="Times New Roman" w:cs="Times New Roman"/>
          <w:sz w:val="24"/>
          <w:szCs w:val="24"/>
        </w:rPr>
        <w:t xml:space="preserve"> been breached in 2016. </w:t>
      </w:r>
      <w:r w:rsidRPr="00CB7D9B">
        <w:rPr>
          <w:rFonts w:ascii="Times New Roman" w:hAnsi="Times New Roman" w:cs="Times New Roman"/>
          <w:sz w:val="24"/>
          <w:szCs w:val="24"/>
        </w:rPr>
        <w:t>Such</w:t>
      </w:r>
      <w:r w:rsidR="00E37406" w:rsidRPr="00CB7D9B">
        <w:rPr>
          <w:rFonts w:ascii="Times New Roman" w:hAnsi="Times New Roman" w:cs="Times New Roman"/>
          <w:sz w:val="24"/>
          <w:szCs w:val="24"/>
        </w:rPr>
        <w:t xml:space="preserve"> breaching saw the company settle a lawsuit of twenty-nine million dollars. </w:t>
      </w:r>
      <w:r w:rsidR="00A37137" w:rsidRPr="00CB7D9B">
        <w:rPr>
          <w:rFonts w:ascii="Times New Roman" w:hAnsi="Times New Roman" w:cs="Times New Roman"/>
          <w:sz w:val="24"/>
          <w:szCs w:val="24"/>
        </w:rPr>
        <w:t>O</w:t>
      </w:r>
      <w:r w:rsidRPr="00CB7D9B">
        <w:rPr>
          <w:rFonts w:ascii="Times New Roman" w:hAnsi="Times New Roman" w:cs="Times New Roman"/>
          <w:sz w:val="24"/>
          <w:szCs w:val="24"/>
        </w:rPr>
        <w:t>n</w:t>
      </w:r>
      <w:r w:rsidR="00A37137" w:rsidRPr="00CB7D9B">
        <w:rPr>
          <w:rFonts w:ascii="Times New Roman" w:hAnsi="Times New Roman" w:cs="Times New Roman"/>
          <w:sz w:val="24"/>
          <w:szCs w:val="24"/>
        </w:rPr>
        <w:t xml:space="preserve"> page 8</w:t>
      </w:r>
      <w:r w:rsidR="00E37406" w:rsidRPr="00CB7D9B">
        <w:rPr>
          <w:rFonts w:ascii="Times New Roman" w:hAnsi="Times New Roman" w:cs="Times New Roman"/>
          <w:sz w:val="24"/>
          <w:szCs w:val="24"/>
        </w:rPr>
        <w:t xml:space="preserve">, the largest settle security litigation was made by Equifax. </w:t>
      </w:r>
      <w:r w:rsidRPr="00CB7D9B">
        <w:rPr>
          <w:rFonts w:ascii="Times New Roman" w:hAnsi="Times New Roman" w:cs="Times New Roman"/>
          <w:sz w:val="24"/>
          <w:szCs w:val="24"/>
        </w:rPr>
        <w:t>The</w:t>
      </w:r>
      <w:r w:rsidR="00E37406" w:rsidRPr="00CB7D9B">
        <w:rPr>
          <w:rFonts w:ascii="Times New Roman" w:hAnsi="Times New Roman" w:cs="Times New Roman"/>
          <w:sz w:val="24"/>
          <w:szCs w:val="24"/>
        </w:rPr>
        <w:t xml:space="preserve"> </w:t>
      </w:r>
      <w:r w:rsidRPr="00CB7D9B">
        <w:rPr>
          <w:rFonts w:ascii="Times New Roman" w:hAnsi="Times New Roman" w:cs="Times New Roman"/>
          <w:sz w:val="24"/>
          <w:szCs w:val="24"/>
        </w:rPr>
        <w:t>company</w:t>
      </w:r>
      <w:r w:rsidR="00E37406" w:rsidRPr="00CB7D9B">
        <w:rPr>
          <w:rFonts w:ascii="Times New Roman" w:hAnsi="Times New Roman" w:cs="Times New Roman"/>
          <w:sz w:val="24"/>
          <w:szCs w:val="24"/>
        </w:rPr>
        <w:t xml:space="preserve"> had to pay one hundred and forty-nine mil</w:t>
      </w:r>
      <w:r w:rsidR="000754F3" w:rsidRPr="00CB7D9B">
        <w:rPr>
          <w:rFonts w:ascii="Times New Roman" w:hAnsi="Times New Roman" w:cs="Times New Roman"/>
          <w:sz w:val="24"/>
          <w:szCs w:val="24"/>
        </w:rPr>
        <w:t xml:space="preserve">lion dollars after a </w:t>
      </w:r>
      <w:r w:rsidR="00CB7D9B" w:rsidRPr="00CB7D9B">
        <w:rPr>
          <w:rFonts w:ascii="Times New Roman" w:hAnsi="Times New Roman" w:cs="Times New Roman"/>
          <w:sz w:val="24"/>
          <w:szCs w:val="24"/>
        </w:rPr>
        <w:t>cyber-breach</w:t>
      </w:r>
      <w:r w:rsidRPr="00CB7D9B">
        <w:rPr>
          <w:rFonts w:ascii="Times New Roman" w:hAnsi="Times New Roman" w:cs="Times New Roman"/>
          <w:sz w:val="24"/>
          <w:szCs w:val="24"/>
        </w:rPr>
        <w:t>. Unfortunately</w:t>
      </w:r>
      <w:r w:rsidR="000754F3" w:rsidRPr="00CB7D9B">
        <w:rPr>
          <w:rFonts w:ascii="Times New Roman" w:hAnsi="Times New Roman" w:cs="Times New Roman"/>
          <w:sz w:val="24"/>
          <w:szCs w:val="24"/>
        </w:rPr>
        <w:t xml:space="preserve">, these cybersecurity issues continue to increase. </w:t>
      </w:r>
      <w:r w:rsidRPr="00CB7D9B">
        <w:rPr>
          <w:rFonts w:ascii="Times New Roman" w:hAnsi="Times New Roman" w:cs="Times New Roman"/>
          <w:sz w:val="24"/>
          <w:szCs w:val="24"/>
        </w:rPr>
        <w:t>For</w:t>
      </w:r>
      <w:r w:rsidR="000754F3" w:rsidRPr="00CB7D9B">
        <w:rPr>
          <w:rFonts w:ascii="Times New Roman" w:hAnsi="Times New Roman" w:cs="Times New Roman"/>
          <w:sz w:val="24"/>
          <w:szCs w:val="24"/>
        </w:rPr>
        <w:t xml:space="preserve"> instance, the </w:t>
      </w:r>
      <w:r w:rsidR="00CB7D9B" w:rsidRPr="00CB7D9B">
        <w:rPr>
          <w:rFonts w:ascii="Times New Roman" w:hAnsi="Times New Roman" w:cs="Times New Roman"/>
          <w:sz w:val="24"/>
          <w:szCs w:val="24"/>
        </w:rPr>
        <w:t>Solar Winds</w:t>
      </w:r>
      <w:r w:rsidR="000754F3" w:rsidRPr="00CB7D9B">
        <w:rPr>
          <w:rFonts w:ascii="Times New Roman" w:hAnsi="Times New Roman" w:cs="Times New Roman"/>
          <w:sz w:val="24"/>
          <w:szCs w:val="24"/>
        </w:rPr>
        <w:t xml:space="preserve"> </w:t>
      </w:r>
      <w:r w:rsidRPr="00CB7D9B">
        <w:rPr>
          <w:rFonts w:ascii="Times New Roman" w:hAnsi="Times New Roman" w:cs="Times New Roman"/>
          <w:sz w:val="24"/>
          <w:szCs w:val="24"/>
        </w:rPr>
        <w:t>cyber breach</w:t>
      </w:r>
      <w:r w:rsidR="000754F3" w:rsidRPr="00CB7D9B">
        <w:rPr>
          <w:rFonts w:ascii="Times New Roman" w:hAnsi="Times New Roman" w:cs="Times New Roman"/>
          <w:sz w:val="24"/>
          <w:szCs w:val="24"/>
        </w:rPr>
        <w:t xml:space="preserve"> affected more than eighteen thousand </w:t>
      </w:r>
      <w:r w:rsidRPr="00CB7D9B">
        <w:rPr>
          <w:rFonts w:ascii="Times New Roman" w:hAnsi="Times New Roman" w:cs="Times New Roman"/>
          <w:sz w:val="24"/>
          <w:szCs w:val="24"/>
        </w:rPr>
        <w:t>state</w:t>
      </w:r>
      <w:r w:rsidR="000754F3" w:rsidRPr="00CB7D9B">
        <w:rPr>
          <w:rFonts w:ascii="Times New Roman" w:hAnsi="Times New Roman" w:cs="Times New Roman"/>
          <w:sz w:val="24"/>
          <w:szCs w:val="24"/>
        </w:rPr>
        <w:t xml:space="preserve"> and private networks. </w:t>
      </w:r>
      <w:r w:rsidRPr="00CB7D9B">
        <w:rPr>
          <w:rFonts w:ascii="Times New Roman" w:hAnsi="Times New Roman" w:cs="Times New Roman"/>
          <w:sz w:val="24"/>
          <w:szCs w:val="24"/>
        </w:rPr>
        <w:t>Such</w:t>
      </w:r>
      <w:r w:rsidR="000754F3" w:rsidRPr="00CB7D9B">
        <w:rPr>
          <w:rFonts w:ascii="Times New Roman" w:hAnsi="Times New Roman" w:cs="Times New Roman"/>
          <w:sz w:val="24"/>
          <w:szCs w:val="24"/>
        </w:rPr>
        <w:t xml:space="preserve"> led to oil and gas corporation Colonial Pipeline closing their pipeline activities and information technology operations for some days. </w:t>
      </w:r>
    </w:p>
    <w:p w:rsidR="000754F3" w:rsidRPr="00CB7D9B" w:rsidRDefault="009E6579" w:rsidP="00D979BB">
      <w:pPr>
        <w:spacing w:after="0" w:line="480" w:lineRule="auto"/>
        <w:ind w:firstLine="720"/>
        <w:rPr>
          <w:rFonts w:ascii="Times New Roman" w:hAnsi="Times New Roman" w:cs="Times New Roman"/>
          <w:sz w:val="24"/>
          <w:szCs w:val="24"/>
        </w:rPr>
      </w:pPr>
      <w:r w:rsidRPr="00CB7D9B">
        <w:rPr>
          <w:rFonts w:ascii="Times New Roman" w:hAnsi="Times New Roman" w:cs="Times New Roman"/>
          <w:sz w:val="24"/>
          <w:szCs w:val="24"/>
        </w:rPr>
        <w:t xml:space="preserve">Additionally, the company paid four million and four hundred thousand dollars. The effects of the organization's shutdown led to a massive disruption of the fuel prices in the United States for some weeks. Also, the availability of fuels was insufficient on the East Coast of the United States (Pace &amp; Trautman, 2021).  These cybersecurity breaches help us understand the </w:t>
      </w:r>
      <w:r w:rsidRPr="00CB7D9B">
        <w:rPr>
          <w:rFonts w:ascii="Times New Roman" w:hAnsi="Times New Roman" w:cs="Times New Roman"/>
          <w:sz w:val="24"/>
          <w:szCs w:val="24"/>
        </w:rPr>
        <w:lastRenderedPageBreak/>
        <w:t xml:space="preserve">effects, which range from money loss resulting from settling lawsuits to disruption of the economy. For </w:t>
      </w:r>
      <w:r w:rsidR="00CB7D9B" w:rsidRPr="00CB7D9B">
        <w:rPr>
          <w:rFonts w:ascii="Times New Roman" w:hAnsi="Times New Roman" w:cs="Times New Roman"/>
          <w:sz w:val="24"/>
          <w:szCs w:val="24"/>
        </w:rPr>
        <w:t>instance,</w:t>
      </w:r>
      <w:r w:rsidRPr="00CB7D9B">
        <w:rPr>
          <w:rFonts w:ascii="Times New Roman" w:hAnsi="Times New Roman" w:cs="Times New Roman"/>
          <w:sz w:val="24"/>
          <w:szCs w:val="24"/>
        </w:rPr>
        <w:t xml:space="preserve"> increase in fuel prices leads to the rise in prices of other commodities since companies need to incur transportation costs. An increase in fuel prices leads to suppliers increasing the prices of goods.</w:t>
      </w:r>
      <w:r w:rsidR="00041974" w:rsidRPr="00CB7D9B">
        <w:rPr>
          <w:rFonts w:ascii="Times New Roman" w:hAnsi="Times New Roman" w:cs="Times New Roman"/>
          <w:sz w:val="24"/>
          <w:szCs w:val="24"/>
        </w:rPr>
        <w:t xml:space="preserve"> Thus large companies need to make automatic updates and develop a system that verifies patches before deployment. </w:t>
      </w:r>
    </w:p>
    <w:p w:rsidR="00851BFA" w:rsidRPr="00CB7D9B" w:rsidRDefault="009E6579" w:rsidP="00D979BB">
      <w:pPr>
        <w:spacing w:after="0" w:line="480" w:lineRule="auto"/>
        <w:ind w:firstLine="720"/>
        <w:rPr>
          <w:rFonts w:ascii="Times New Roman" w:hAnsi="Times New Roman" w:cs="Times New Roman"/>
          <w:sz w:val="24"/>
          <w:szCs w:val="24"/>
        </w:rPr>
      </w:pPr>
      <w:r w:rsidRPr="00CB7D9B">
        <w:rPr>
          <w:rFonts w:ascii="Times New Roman" w:hAnsi="Times New Roman" w:cs="Times New Roman"/>
          <w:sz w:val="24"/>
          <w:szCs w:val="24"/>
        </w:rPr>
        <w:t>According to Pace &amp; Trautman (2021)</w:t>
      </w:r>
      <w:r w:rsidR="00017E1B" w:rsidRPr="00CB7D9B">
        <w:rPr>
          <w:rFonts w:ascii="Times New Roman" w:hAnsi="Times New Roman" w:cs="Times New Roman"/>
          <w:sz w:val="24"/>
          <w:szCs w:val="24"/>
        </w:rPr>
        <w:t xml:space="preserve">, on page 10, </w:t>
      </w:r>
      <w:r w:rsidRPr="00CB7D9B">
        <w:rPr>
          <w:rFonts w:ascii="Times New Roman" w:hAnsi="Times New Roman" w:cs="Times New Roman"/>
          <w:sz w:val="24"/>
          <w:szCs w:val="24"/>
        </w:rPr>
        <w:t xml:space="preserve">the board of directors in any company is given the task to ensure the cybersecurity </w:t>
      </w:r>
      <w:r w:rsidR="00A37137" w:rsidRPr="00CB7D9B">
        <w:rPr>
          <w:rFonts w:ascii="Times New Roman" w:hAnsi="Times New Roman" w:cs="Times New Roman"/>
          <w:sz w:val="24"/>
          <w:szCs w:val="24"/>
        </w:rPr>
        <w:t xml:space="preserve">system is safe, and the duty can be found in the federal and state statute. However, breaches of the duty by directors can be ineffective since the business judgment law and corporate indemnification rule tends to protect the directors. </w:t>
      </w:r>
      <w:r w:rsidR="00311A17" w:rsidRPr="00CB7D9B">
        <w:rPr>
          <w:rFonts w:ascii="Times New Roman" w:hAnsi="Times New Roman" w:cs="Times New Roman"/>
          <w:sz w:val="24"/>
          <w:szCs w:val="24"/>
        </w:rPr>
        <w:t>On</w:t>
      </w:r>
      <w:r w:rsidR="00A37137" w:rsidRPr="00CB7D9B">
        <w:rPr>
          <w:rFonts w:ascii="Times New Roman" w:hAnsi="Times New Roman" w:cs="Times New Roman"/>
          <w:sz w:val="24"/>
          <w:szCs w:val="24"/>
        </w:rPr>
        <w:t xml:space="preserve"> page 11, the authors help us to know that fiduciary duties are designed to help company directors execute their tasks to </w:t>
      </w:r>
      <w:r w:rsidR="00311A17" w:rsidRPr="00CB7D9B">
        <w:rPr>
          <w:rFonts w:ascii="Times New Roman" w:hAnsi="Times New Roman" w:cs="Times New Roman"/>
          <w:sz w:val="24"/>
          <w:szCs w:val="24"/>
        </w:rPr>
        <w:t>meet</w:t>
      </w:r>
      <w:r w:rsidR="00A37137" w:rsidRPr="00CB7D9B">
        <w:rPr>
          <w:rFonts w:ascii="Times New Roman" w:hAnsi="Times New Roman" w:cs="Times New Roman"/>
          <w:sz w:val="24"/>
          <w:szCs w:val="24"/>
        </w:rPr>
        <w:t xml:space="preserve"> the corporation's best interest and not the community as a whole. </w:t>
      </w:r>
      <w:r w:rsidRPr="00CB7D9B">
        <w:rPr>
          <w:rFonts w:ascii="Times New Roman" w:hAnsi="Times New Roman" w:cs="Times New Roman"/>
          <w:sz w:val="24"/>
          <w:szCs w:val="24"/>
        </w:rPr>
        <w:t>The</w:t>
      </w:r>
      <w:r w:rsidR="00311A17" w:rsidRPr="00CB7D9B">
        <w:rPr>
          <w:rFonts w:ascii="Times New Roman" w:hAnsi="Times New Roman" w:cs="Times New Roman"/>
          <w:sz w:val="24"/>
          <w:szCs w:val="24"/>
        </w:rPr>
        <w:t xml:space="preserve"> fiduciary obligation legislation does not enhance corporate citizenship; thus, it is poorly formulated to encourage social goals with the company's objectives; hence the common </w:t>
      </w:r>
      <w:r w:rsidRPr="00CB7D9B">
        <w:rPr>
          <w:rFonts w:ascii="Times New Roman" w:hAnsi="Times New Roman" w:cs="Times New Roman"/>
          <w:sz w:val="24"/>
          <w:szCs w:val="24"/>
        </w:rPr>
        <w:t>interest</w:t>
      </w:r>
      <w:r w:rsidR="00311A17" w:rsidRPr="00CB7D9B">
        <w:rPr>
          <w:rFonts w:ascii="Times New Roman" w:hAnsi="Times New Roman" w:cs="Times New Roman"/>
          <w:sz w:val="24"/>
          <w:szCs w:val="24"/>
        </w:rPr>
        <w:t xml:space="preserve"> cannot be aligned. </w:t>
      </w:r>
      <w:r w:rsidRPr="00CB7D9B">
        <w:rPr>
          <w:rFonts w:ascii="Times New Roman" w:hAnsi="Times New Roman" w:cs="Times New Roman"/>
          <w:sz w:val="24"/>
          <w:szCs w:val="24"/>
        </w:rPr>
        <w:t>The</w:t>
      </w:r>
      <w:r w:rsidR="0049520C" w:rsidRPr="00CB7D9B">
        <w:rPr>
          <w:rFonts w:ascii="Times New Roman" w:hAnsi="Times New Roman" w:cs="Times New Roman"/>
          <w:sz w:val="24"/>
          <w:szCs w:val="24"/>
        </w:rPr>
        <w:t xml:space="preserve"> authors show that the Caremark claim being used in cybersecurity cannot necessarily meet the interest of an organization and community. </w:t>
      </w:r>
      <w:r w:rsidRPr="00CB7D9B">
        <w:rPr>
          <w:rFonts w:ascii="Times New Roman" w:hAnsi="Times New Roman" w:cs="Times New Roman"/>
          <w:sz w:val="24"/>
          <w:szCs w:val="24"/>
        </w:rPr>
        <w:t>Nowadays, cybersecurity has been termed as a mission-critical operation. However</w:t>
      </w:r>
      <w:r w:rsidR="0049520C" w:rsidRPr="00CB7D9B">
        <w:rPr>
          <w:rFonts w:ascii="Times New Roman" w:hAnsi="Times New Roman" w:cs="Times New Roman"/>
          <w:sz w:val="24"/>
          <w:szCs w:val="24"/>
        </w:rPr>
        <w:t>, a revitalized Caremark creed will encourage the board to supervise mission</w:t>
      </w:r>
      <w:r w:rsidRPr="00CB7D9B">
        <w:rPr>
          <w:rFonts w:ascii="Times New Roman" w:hAnsi="Times New Roman" w:cs="Times New Roman"/>
          <w:sz w:val="24"/>
          <w:szCs w:val="24"/>
        </w:rPr>
        <w:t>-critical</w:t>
      </w:r>
      <w:r w:rsidR="0049520C" w:rsidRPr="00CB7D9B">
        <w:rPr>
          <w:rFonts w:ascii="Times New Roman" w:hAnsi="Times New Roman" w:cs="Times New Roman"/>
          <w:sz w:val="24"/>
          <w:szCs w:val="24"/>
        </w:rPr>
        <w:t xml:space="preserve"> activities. </w:t>
      </w:r>
      <w:r w:rsidRPr="00CB7D9B">
        <w:rPr>
          <w:rFonts w:ascii="Times New Roman" w:hAnsi="Times New Roman" w:cs="Times New Roman"/>
          <w:sz w:val="24"/>
          <w:szCs w:val="24"/>
        </w:rPr>
        <w:t>Cybersecurity has also gained community interest; hence, incorporating better measures in cybersecurity will adjust to the community's benefits</w:t>
      </w:r>
      <w:r w:rsidR="00950A6F" w:rsidRPr="00CB7D9B">
        <w:rPr>
          <w:rFonts w:ascii="Times New Roman" w:hAnsi="Times New Roman" w:cs="Times New Roman"/>
          <w:sz w:val="24"/>
          <w:szCs w:val="24"/>
        </w:rPr>
        <w:t>.</w:t>
      </w:r>
    </w:p>
    <w:p w:rsidR="00950A6F" w:rsidRPr="00CB7D9B" w:rsidRDefault="009E6579" w:rsidP="00D979BB">
      <w:pPr>
        <w:spacing w:after="0" w:line="480" w:lineRule="auto"/>
        <w:ind w:firstLine="720"/>
        <w:rPr>
          <w:rFonts w:ascii="Times New Roman" w:hAnsi="Times New Roman" w:cs="Times New Roman"/>
          <w:sz w:val="24"/>
          <w:szCs w:val="24"/>
        </w:rPr>
      </w:pPr>
      <w:r w:rsidRPr="00CB7D9B">
        <w:rPr>
          <w:rFonts w:ascii="Times New Roman" w:hAnsi="Times New Roman" w:cs="Times New Roman"/>
          <w:sz w:val="24"/>
          <w:szCs w:val="24"/>
        </w:rPr>
        <w:t xml:space="preserve">Based on the evolution of the Caremark creed, the article's authors on page 15 state that the board of directors of any company owes fiduciary duties to its company. The fiduciary duties are only owed to the company and not the shareholders of the company. The derivative suit can help shareholders of a company establish a case for breach of duties on behalf of the company. </w:t>
      </w:r>
      <w:r w:rsidR="00C87066" w:rsidRPr="00CB7D9B">
        <w:rPr>
          <w:rFonts w:ascii="Times New Roman" w:hAnsi="Times New Roman" w:cs="Times New Roman"/>
          <w:sz w:val="24"/>
          <w:szCs w:val="24"/>
        </w:rPr>
        <w:t xml:space="preserve"> </w:t>
      </w:r>
      <w:r w:rsidR="00C87066" w:rsidRPr="00CB7D9B">
        <w:rPr>
          <w:rFonts w:ascii="Times New Roman" w:hAnsi="Times New Roman" w:cs="Times New Roman"/>
          <w:sz w:val="24"/>
          <w:szCs w:val="24"/>
        </w:rPr>
        <w:lastRenderedPageBreak/>
        <w:t xml:space="preserve">The fiduciary duties owed by the board are in two forms, the duty of loyalty and the duty of care. The authors state that the duty of care can be invalid due to its association with the protection found in the business judgment rule. Hence, the duty of loyalty establishes any risk of liability for the board of directors. In case directors are faced with any lawsuit, they are often quick to use the duty of care since they know that they will be protected by the business judgment rule, thus the court ruling in favor of them instead of the plaintiff. </w:t>
      </w:r>
    </w:p>
    <w:p w:rsidR="00327DB3" w:rsidRPr="00CB7D9B" w:rsidRDefault="009E6579" w:rsidP="00D979BB">
      <w:pPr>
        <w:spacing w:after="0" w:line="480" w:lineRule="auto"/>
        <w:ind w:firstLine="720"/>
        <w:rPr>
          <w:rFonts w:ascii="Times New Roman" w:hAnsi="Times New Roman" w:cs="Times New Roman"/>
          <w:sz w:val="24"/>
          <w:szCs w:val="24"/>
        </w:rPr>
      </w:pPr>
      <w:r w:rsidRPr="00CB7D9B">
        <w:rPr>
          <w:rFonts w:ascii="Times New Roman" w:hAnsi="Times New Roman" w:cs="Times New Roman"/>
          <w:sz w:val="24"/>
          <w:szCs w:val="24"/>
        </w:rPr>
        <w:t>On page 30 (Pace &amp; Trautman, 2021), the article describes</w:t>
      </w:r>
      <w:r w:rsidR="00E93C20" w:rsidRPr="00CB7D9B">
        <w:rPr>
          <w:rFonts w:ascii="Times New Roman" w:hAnsi="Times New Roman" w:cs="Times New Roman"/>
          <w:sz w:val="24"/>
          <w:szCs w:val="24"/>
        </w:rPr>
        <w:t xml:space="preserve"> that the general motors company case was the highest-profile Caremark case after the </w:t>
      </w:r>
      <w:r w:rsidRPr="00CB7D9B">
        <w:rPr>
          <w:rFonts w:ascii="Times New Roman" w:hAnsi="Times New Roman" w:cs="Times New Roman"/>
          <w:sz w:val="24"/>
          <w:szCs w:val="24"/>
        </w:rPr>
        <w:t>Marchand case</w:t>
      </w:r>
      <w:r w:rsidR="00E93C20" w:rsidRPr="00CB7D9B">
        <w:rPr>
          <w:rFonts w:ascii="Times New Roman" w:hAnsi="Times New Roman" w:cs="Times New Roman"/>
          <w:sz w:val="24"/>
          <w:szCs w:val="24"/>
        </w:rPr>
        <w:t xml:space="preserve">. </w:t>
      </w:r>
      <w:r w:rsidRPr="00CB7D9B">
        <w:rPr>
          <w:rFonts w:ascii="Times New Roman" w:hAnsi="Times New Roman" w:cs="Times New Roman"/>
          <w:sz w:val="24"/>
          <w:szCs w:val="24"/>
        </w:rPr>
        <w:t>The</w:t>
      </w:r>
      <w:r w:rsidR="00E93C20" w:rsidRPr="00CB7D9B">
        <w:rPr>
          <w:rFonts w:ascii="Times New Roman" w:hAnsi="Times New Roman" w:cs="Times New Roman"/>
          <w:sz w:val="24"/>
          <w:szCs w:val="24"/>
        </w:rPr>
        <w:t xml:space="preserve"> general motor organization case involved the ignition switches of the vehicles being defected. </w:t>
      </w:r>
      <w:r w:rsidRPr="00CB7D9B">
        <w:rPr>
          <w:rFonts w:ascii="Times New Roman" w:hAnsi="Times New Roman" w:cs="Times New Roman"/>
          <w:sz w:val="24"/>
          <w:szCs w:val="24"/>
        </w:rPr>
        <w:t>Over</w:t>
      </w:r>
      <w:r w:rsidR="00E93C20" w:rsidRPr="00CB7D9B">
        <w:rPr>
          <w:rFonts w:ascii="Times New Roman" w:hAnsi="Times New Roman" w:cs="Times New Roman"/>
          <w:sz w:val="24"/>
          <w:szCs w:val="24"/>
        </w:rPr>
        <w:t xml:space="preserve"> several months, the company recalled almost twenty-eight million cars through forty-fiv</w:t>
      </w:r>
      <w:r w:rsidRPr="00CB7D9B">
        <w:rPr>
          <w:rFonts w:ascii="Times New Roman" w:hAnsi="Times New Roman" w:cs="Times New Roman"/>
          <w:sz w:val="24"/>
          <w:szCs w:val="24"/>
        </w:rPr>
        <w:t xml:space="preserve">e </w:t>
      </w:r>
      <w:r w:rsidR="00E93C20" w:rsidRPr="00CB7D9B">
        <w:rPr>
          <w:rFonts w:ascii="Times New Roman" w:hAnsi="Times New Roman" w:cs="Times New Roman"/>
          <w:sz w:val="24"/>
          <w:szCs w:val="24"/>
        </w:rPr>
        <w:t xml:space="preserve">recalls. </w:t>
      </w:r>
      <w:r w:rsidRPr="00CB7D9B">
        <w:rPr>
          <w:rFonts w:ascii="Times New Roman" w:hAnsi="Times New Roman" w:cs="Times New Roman"/>
          <w:sz w:val="24"/>
          <w:szCs w:val="24"/>
        </w:rPr>
        <w:t>The</w:t>
      </w:r>
      <w:r w:rsidR="00E93C20" w:rsidRPr="00CB7D9B">
        <w:rPr>
          <w:rFonts w:ascii="Times New Roman" w:hAnsi="Times New Roman" w:cs="Times New Roman"/>
          <w:sz w:val="24"/>
          <w:szCs w:val="24"/>
        </w:rPr>
        <w:t xml:space="preserve"> defective ignition switches of the cars were </w:t>
      </w:r>
      <w:r w:rsidRPr="00CB7D9B">
        <w:rPr>
          <w:rFonts w:ascii="Times New Roman" w:hAnsi="Times New Roman" w:cs="Times New Roman"/>
          <w:sz w:val="24"/>
          <w:szCs w:val="24"/>
        </w:rPr>
        <w:t>mainly</w:t>
      </w:r>
      <w:r w:rsidR="00E93C20" w:rsidRPr="00CB7D9B">
        <w:rPr>
          <w:rFonts w:ascii="Times New Roman" w:hAnsi="Times New Roman" w:cs="Times New Roman"/>
          <w:sz w:val="24"/>
          <w:szCs w:val="24"/>
        </w:rPr>
        <w:t xml:space="preserve"> caused by disabling the car's engine, power breaks, airbags, and power </w:t>
      </w:r>
      <w:r w:rsidRPr="00CB7D9B">
        <w:rPr>
          <w:rFonts w:ascii="Times New Roman" w:hAnsi="Times New Roman" w:cs="Times New Roman"/>
          <w:sz w:val="24"/>
          <w:szCs w:val="24"/>
        </w:rPr>
        <w:t>steering</w:t>
      </w:r>
      <w:r w:rsidR="00E93C20" w:rsidRPr="00CB7D9B">
        <w:rPr>
          <w:rFonts w:ascii="Times New Roman" w:hAnsi="Times New Roman" w:cs="Times New Roman"/>
          <w:sz w:val="24"/>
          <w:szCs w:val="24"/>
        </w:rPr>
        <w:t xml:space="preserve"> while driving. </w:t>
      </w:r>
      <w:r w:rsidRPr="00CB7D9B">
        <w:rPr>
          <w:rFonts w:ascii="Times New Roman" w:hAnsi="Times New Roman" w:cs="Times New Roman"/>
          <w:sz w:val="24"/>
          <w:szCs w:val="24"/>
        </w:rPr>
        <w:t>Recall</w:t>
      </w:r>
      <w:r w:rsidR="00E93C20" w:rsidRPr="00CB7D9B">
        <w:rPr>
          <w:rFonts w:ascii="Times New Roman" w:hAnsi="Times New Roman" w:cs="Times New Roman"/>
          <w:sz w:val="24"/>
          <w:szCs w:val="24"/>
        </w:rPr>
        <w:t xml:space="preserve"> expenses resulted in more than one b</w:t>
      </w:r>
      <w:r w:rsidRPr="00CB7D9B">
        <w:rPr>
          <w:rFonts w:ascii="Times New Roman" w:hAnsi="Times New Roman" w:cs="Times New Roman"/>
          <w:sz w:val="24"/>
          <w:szCs w:val="24"/>
        </w:rPr>
        <w:t>illion and five hundred million dollars in charges made against the general motor company.</w:t>
      </w:r>
    </w:p>
    <w:p w:rsidR="00327DB3" w:rsidRPr="00CB7D9B" w:rsidRDefault="009E6579" w:rsidP="00D979BB">
      <w:pPr>
        <w:spacing w:after="0" w:line="480" w:lineRule="auto"/>
        <w:ind w:firstLine="720"/>
        <w:rPr>
          <w:rFonts w:ascii="Times New Roman" w:hAnsi="Times New Roman" w:cs="Times New Roman"/>
          <w:sz w:val="24"/>
          <w:szCs w:val="24"/>
        </w:rPr>
      </w:pPr>
      <w:r w:rsidRPr="00CB7D9B">
        <w:rPr>
          <w:rFonts w:ascii="Times New Roman" w:hAnsi="Times New Roman" w:cs="Times New Roman"/>
          <w:sz w:val="24"/>
          <w:szCs w:val="24"/>
        </w:rPr>
        <w:t>Additionally, the company had to set up some money to compensate accident victims (</w:t>
      </w:r>
      <w:r w:rsidR="00442507" w:rsidRPr="00CB7D9B">
        <w:rPr>
          <w:rFonts w:ascii="Times New Roman" w:hAnsi="Times New Roman" w:cs="Times New Roman"/>
          <w:sz w:val="24"/>
          <w:szCs w:val="24"/>
        </w:rPr>
        <w:t>Pace &amp; Trautman, 2021</w:t>
      </w:r>
      <w:r w:rsidRPr="00CB7D9B">
        <w:rPr>
          <w:rFonts w:ascii="Times New Roman" w:hAnsi="Times New Roman" w:cs="Times New Roman"/>
          <w:sz w:val="24"/>
          <w:szCs w:val="24"/>
        </w:rPr>
        <w:t xml:space="preserve">). Further, due to violation of the national traffic and motor vehicle safety, the company paid thirty-five million dollars to the government. </w:t>
      </w:r>
      <w:r w:rsidR="00442507" w:rsidRPr="00CB7D9B">
        <w:rPr>
          <w:rFonts w:ascii="Times New Roman" w:hAnsi="Times New Roman" w:cs="Times New Roman"/>
          <w:sz w:val="24"/>
          <w:szCs w:val="24"/>
        </w:rPr>
        <w:t>The</w:t>
      </w:r>
      <w:r w:rsidRPr="00CB7D9B">
        <w:rPr>
          <w:rFonts w:ascii="Times New Roman" w:hAnsi="Times New Roman" w:cs="Times New Roman"/>
          <w:sz w:val="24"/>
          <w:szCs w:val="24"/>
        </w:rPr>
        <w:t xml:space="preserve"> violation </w:t>
      </w:r>
      <w:r w:rsidR="00442507" w:rsidRPr="00CB7D9B">
        <w:rPr>
          <w:rFonts w:ascii="Times New Roman" w:hAnsi="Times New Roman" w:cs="Times New Roman"/>
          <w:sz w:val="24"/>
          <w:szCs w:val="24"/>
        </w:rPr>
        <w:t>was</w:t>
      </w:r>
      <w:r w:rsidRPr="00CB7D9B">
        <w:rPr>
          <w:rFonts w:ascii="Times New Roman" w:hAnsi="Times New Roman" w:cs="Times New Roman"/>
          <w:sz w:val="24"/>
          <w:szCs w:val="24"/>
        </w:rPr>
        <w:t xml:space="preserve"> due to the failure to report the vehicles' defects within a minimum of five days. I believe that the compensation </w:t>
      </w:r>
      <w:r w:rsidR="00442507" w:rsidRPr="00CB7D9B">
        <w:rPr>
          <w:rFonts w:ascii="Times New Roman" w:hAnsi="Times New Roman" w:cs="Times New Roman"/>
          <w:sz w:val="24"/>
          <w:szCs w:val="24"/>
        </w:rPr>
        <w:t>funds, recall expenses, and government funds were made because some general motor workers were aware of the ignition defects for years. However, the board of directors claimed they did not know, but the plaintiffs stated that the directors should have known, thus establishing appropriate policies before deploying the vehicles.</w:t>
      </w:r>
    </w:p>
    <w:p w:rsidR="00E37406" w:rsidRPr="00CB7D9B" w:rsidRDefault="009E6579" w:rsidP="00D979BB">
      <w:pPr>
        <w:spacing w:after="0" w:line="480" w:lineRule="auto"/>
        <w:rPr>
          <w:rFonts w:ascii="Times New Roman" w:hAnsi="Times New Roman" w:cs="Times New Roman"/>
          <w:sz w:val="24"/>
          <w:szCs w:val="24"/>
        </w:rPr>
      </w:pPr>
      <w:r w:rsidRPr="00CB7D9B">
        <w:rPr>
          <w:rFonts w:ascii="Times New Roman" w:hAnsi="Times New Roman" w:cs="Times New Roman"/>
          <w:sz w:val="24"/>
          <w:szCs w:val="24"/>
        </w:rPr>
        <w:tab/>
      </w:r>
      <w:r w:rsidR="00E7531E" w:rsidRPr="00CB7D9B">
        <w:rPr>
          <w:rFonts w:ascii="Times New Roman" w:hAnsi="Times New Roman" w:cs="Times New Roman"/>
          <w:sz w:val="24"/>
          <w:szCs w:val="24"/>
        </w:rPr>
        <w:t>Based</w:t>
      </w:r>
      <w:r w:rsidRPr="00CB7D9B">
        <w:rPr>
          <w:rFonts w:ascii="Times New Roman" w:hAnsi="Times New Roman" w:cs="Times New Roman"/>
          <w:sz w:val="24"/>
          <w:szCs w:val="24"/>
        </w:rPr>
        <w:t xml:space="preserve"> on the food and health safety, the a</w:t>
      </w:r>
      <w:r w:rsidR="00E7531E" w:rsidRPr="00CB7D9B">
        <w:rPr>
          <w:rFonts w:ascii="Times New Roman" w:hAnsi="Times New Roman" w:cs="Times New Roman"/>
          <w:sz w:val="24"/>
          <w:szCs w:val="24"/>
        </w:rPr>
        <w:t>rticle</w:t>
      </w:r>
      <w:r w:rsidRPr="00CB7D9B">
        <w:rPr>
          <w:rFonts w:ascii="Times New Roman" w:hAnsi="Times New Roman" w:cs="Times New Roman"/>
          <w:sz w:val="24"/>
          <w:szCs w:val="24"/>
        </w:rPr>
        <w:t xml:space="preserve">'s authors describe that the facilities and actions </w:t>
      </w:r>
      <w:r w:rsidR="00E7531E" w:rsidRPr="00CB7D9B">
        <w:rPr>
          <w:rFonts w:ascii="Times New Roman" w:hAnsi="Times New Roman" w:cs="Times New Roman"/>
          <w:sz w:val="24"/>
          <w:szCs w:val="24"/>
        </w:rPr>
        <w:t>applied</w:t>
      </w:r>
      <w:r w:rsidRPr="00CB7D9B">
        <w:rPr>
          <w:rFonts w:ascii="Times New Roman" w:hAnsi="Times New Roman" w:cs="Times New Roman"/>
          <w:sz w:val="24"/>
          <w:szCs w:val="24"/>
        </w:rPr>
        <w:t xml:space="preserve"> by the Medical </w:t>
      </w:r>
      <w:r w:rsidR="00E7531E" w:rsidRPr="00CB7D9B">
        <w:rPr>
          <w:rFonts w:ascii="Times New Roman" w:hAnsi="Times New Roman" w:cs="Times New Roman"/>
          <w:sz w:val="24"/>
          <w:szCs w:val="24"/>
        </w:rPr>
        <w:t>Initiative</w:t>
      </w:r>
      <w:r w:rsidRPr="00CB7D9B">
        <w:rPr>
          <w:rFonts w:ascii="Times New Roman" w:hAnsi="Times New Roman" w:cs="Times New Roman"/>
          <w:sz w:val="24"/>
          <w:szCs w:val="24"/>
        </w:rPr>
        <w:t xml:space="preserve"> were unsanitary and threatening. </w:t>
      </w:r>
      <w:r w:rsidR="00E7531E" w:rsidRPr="00CB7D9B">
        <w:rPr>
          <w:rFonts w:ascii="Times New Roman" w:hAnsi="Times New Roman" w:cs="Times New Roman"/>
          <w:sz w:val="24"/>
          <w:szCs w:val="24"/>
        </w:rPr>
        <w:t>On</w:t>
      </w:r>
      <w:r w:rsidRPr="00CB7D9B">
        <w:rPr>
          <w:rFonts w:ascii="Times New Roman" w:hAnsi="Times New Roman" w:cs="Times New Roman"/>
          <w:sz w:val="24"/>
          <w:szCs w:val="24"/>
        </w:rPr>
        <w:t xml:space="preserve"> page</w:t>
      </w:r>
      <w:r w:rsidR="002C1792" w:rsidRPr="00CB7D9B">
        <w:rPr>
          <w:rFonts w:ascii="Times New Roman" w:hAnsi="Times New Roman" w:cs="Times New Roman"/>
          <w:sz w:val="24"/>
          <w:szCs w:val="24"/>
        </w:rPr>
        <w:t xml:space="preserve"> </w:t>
      </w:r>
      <w:r w:rsidR="00E7531E" w:rsidRPr="00CB7D9B">
        <w:rPr>
          <w:rFonts w:ascii="Times New Roman" w:hAnsi="Times New Roman" w:cs="Times New Roman"/>
          <w:sz w:val="24"/>
          <w:szCs w:val="24"/>
        </w:rPr>
        <w:t>45,</w:t>
      </w:r>
      <w:r w:rsidRPr="00CB7D9B">
        <w:rPr>
          <w:rFonts w:ascii="Times New Roman" w:hAnsi="Times New Roman" w:cs="Times New Roman"/>
          <w:sz w:val="24"/>
          <w:szCs w:val="24"/>
        </w:rPr>
        <w:t xml:space="preserve"> vials had </w:t>
      </w:r>
      <w:r w:rsidRPr="00CB7D9B">
        <w:rPr>
          <w:rFonts w:ascii="Times New Roman" w:hAnsi="Times New Roman" w:cs="Times New Roman"/>
          <w:sz w:val="24"/>
          <w:szCs w:val="24"/>
        </w:rPr>
        <w:lastRenderedPageBreak/>
        <w:t xml:space="preserve">been made and approved by the Food and </w:t>
      </w:r>
      <w:r w:rsidR="002C1792" w:rsidRPr="00CB7D9B">
        <w:rPr>
          <w:rFonts w:ascii="Times New Roman" w:hAnsi="Times New Roman" w:cs="Times New Roman"/>
          <w:sz w:val="24"/>
          <w:szCs w:val="24"/>
        </w:rPr>
        <w:t xml:space="preserve">Drugs </w:t>
      </w:r>
      <w:r w:rsidR="00E7531E" w:rsidRPr="00CB7D9B">
        <w:rPr>
          <w:rFonts w:ascii="Times New Roman" w:hAnsi="Times New Roman" w:cs="Times New Roman"/>
          <w:sz w:val="24"/>
          <w:szCs w:val="24"/>
        </w:rPr>
        <w:t>Administration</w:t>
      </w:r>
      <w:r w:rsidR="002C1792" w:rsidRPr="00CB7D9B">
        <w:rPr>
          <w:rFonts w:ascii="Times New Roman" w:hAnsi="Times New Roman" w:cs="Times New Roman"/>
          <w:sz w:val="24"/>
          <w:szCs w:val="24"/>
        </w:rPr>
        <w:t xml:space="preserve"> to be utilized only once. </w:t>
      </w:r>
      <w:r w:rsidR="00E7531E" w:rsidRPr="00CB7D9B">
        <w:rPr>
          <w:rFonts w:ascii="Times New Roman" w:hAnsi="Times New Roman" w:cs="Times New Roman"/>
          <w:sz w:val="24"/>
          <w:szCs w:val="24"/>
        </w:rPr>
        <w:t>However</w:t>
      </w:r>
      <w:r w:rsidR="002C1792" w:rsidRPr="00CB7D9B">
        <w:rPr>
          <w:rFonts w:ascii="Times New Roman" w:hAnsi="Times New Roman" w:cs="Times New Roman"/>
          <w:sz w:val="24"/>
          <w:szCs w:val="24"/>
        </w:rPr>
        <w:t xml:space="preserve">, the Medical Initiative workers </w:t>
      </w:r>
      <w:r w:rsidR="00E7531E" w:rsidRPr="00CB7D9B">
        <w:rPr>
          <w:rFonts w:ascii="Times New Roman" w:hAnsi="Times New Roman" w:cs="Times New Roman"/>
          <w:sz w:val="24"/>
          <w:szCs w:val="24"/>
        </w:rPr>
        <w:t>frequently</w:t>
      </w:r>
      <w:r w:rsidR="002C1792" w:rsidRPr="00CB7D9B">
        <w:rPr>
          <w:rFonts w:ascii="Times New Roman" w:hAnsi="Times New Roman" w:cs="Times New Roman"/>
          <w:sz w:val="24"/>
          <w:szCs w:val="24"/>
        </w:rPr>
        <w:t xml:space="preserve"> used the vials. </w:t>
      </w:r>
      <w:r w:rsidR="00E7531E" w:rsidRPr="00CB7D9B">
        <w:rPr>
          <w:rFonts w:ascii="Times New Roman" w:hAnsi="Times New Roman" w:cs="Times New Roman"/>
          <w:sz w:val="24"/>
          <w:szCs w:val="24"/>
        </w:rPr>
        <w:t>The</w:t>
      </w:r>
      <w:r w:rsidR="002C1792" w:rsidRPr="00CB7D9B">
        <w:rPr>
          <w:rFonts w:ascii="Times New Roman" w:hAnsi="Times New Roman" w:cs="Times New Roman"/>
          <w:sz w:val="24"/>
          <w:szCs w:val="24"/>
        </w:rPr>
        <w:t xml:space="preserve"> Food and Drugs </w:t>
      </w:r>
      <w:r w:rsidR="00E7531E" w:rsidRPr="00CB7D9B">
        <w:rPr>
          <w:rFonts w:ascii="Times New Roman" w:hAnsi="Times New Roman" w:cs="Times New Roman"/>
          <w:sz w:val="24"/>
          <w:szCs w:val="24"/>
        </w:rPr>
        <w:t>Administration</w:t>
      </w:r>
      <w:r w:rsidR="002C1792" w:rsidRPr="00CB7D9B">
        <w:rPr>
          <w:rFonts w:ascii="Times New Roman" w:hAnsi="Times New Roman" w:cs="Times New Roman"/>
          <w:sz w:val="24"/>
          <w:szCs w:val="24"/>
        </w:rPr>
        <w:t xml:space="preserve"> </w:t>
      </w:r>
      <w:r w:rsidR="00E7531E" w:rsidRPr="00CB7D9B">
        <w:rPr>
          <w:rFonts w:ascii="Times New Roman" w:hAnsi="Times New Roman" w:cs="Times New Roman"/>
          <w:sz w:val="24"/>
          <w:szCs w:val="24"/>
        </w:rPr>
        <w:t>had stated</w:t>
      </w:r>
      <w:r w:rsidR="002C1792" w:rsidRPr="00CB7D9B">
        <w:rPr>
          <w:rFonts w:ascii="Times New Roman" w:hAnsi="Times New Roman" w:cs="Times New Roman"/>
          <w:sz w:val="24"/>
          <w:szCs w:val="24"/>
        </w:rPr>
        <w:t xml:space="preserve"> that the vials having visible particulates were not to be utilized. </w:t>
      </w:r>
      <w:r w:rsidR="00E7531E" w:rsidRPr="00CB7D9B">
        <w:rPr>
          <w:rFonts w:ascii="Times New Roman" w:hAnsi="Times New Roman" w:cs="Times New Roman"/>
          <w:sz w:val="24"/>
          <w:szCs w:val="24"/>
        </w:rPr>
        <w:t>However</w:t>
      </w:r>
      <w:r w:rsidR="002C1792" w:rsidRPr="00CB7D9B">
        <w:rPr>
          <w:rFonts w:ascii="Times New Roman" w:hAnsi="Times New Roman" w:cs="Times New Roman"/>
          <w:sz w:val="24"/>
          <w:szCs w:val="24"/>
        </w:rPr>
        <w:t xml:space="preserve">, the Medical Initiative would </w:t>
      </w:r>
      <w:r w:rsidR="00E7531E" w:rsidRPr="00CB7D9B">
        <w:rPr>
          <w:rFonts w:ascii="Times New Roman" w:hAnsi="Times New Roman" w:cs="Times New Roman"/>
          <w:sz w:val="24"/>
          <w:szCs w:val="24"/>
        </w:rPr>
        <w:t>filter</w:t>
      </w:r>
      <w:r w:rsidR="002C1792" w:rsidRPr="00CB7D9B">
        <w:rPr>
          <w:rFonts w:ascii="Times New Roman" w:hAnsi="Times New Roman" w:cs="Times New Roman"/>
          <w:sz w:val="24"/>
          <w:szCs w:val="24"/>
        </w:rPr>
        <w:t xml:space="preserve"> the particulates and sell the medicine. Almost </w:t>
      </w:r>
      <w:r w:rsidR="00E7531E" w:rsidRPr="00CB7D9B">
        <w:rPr>
          <w:rFonts w:ascii="Times New Roman" w:hAnsi="Times New Roman" w:cs="Times New Roman"/>
          <w:sz w:val="24"/>
          <w:szCs w:val="24"/>
        </w:rPr>
        <w:t>thirty</w:t>
      </w:r>
      <w:r w:rsidR="002C1792" w:rsidRPr="00CB7D9B">
        <w:rPr>
          <w:rFonts w:ascii="Times New Roman" w:hAnsi="Times New Roman" w:cs="Times New Roman"/>
          <w:sz w:val="24"/>
          <w:szCs w:val="24"/>
        </w:rPr>
        <w:t xml:space="preserve">-two </w:t>
      </w:r>
      <w:r w:rsidR="00E7531E" w:rsidRPr="00CB7D9B">
        <w:rPr>
          <w:rFonts w:ascii="Times New Roman" w:hAnsi="Times New Roman" w:cs="Times New Roman"/>
          <w:sz w:val="24"/>
          <w:szCs w:val="24"/>
        </w:rPr>
        <w:t>thousand syringes had been sold (Pace &amp; Trautman, 2021).</w:t>
      </w:r>
      <w:r w:rsidR="002C1792" w:rsidRPr="00CB7D9B">
        <w:rPr>
          <w:rFonts w:ascii="Times New Roman" w:hAnsi="Times New Roman" w:cs="Times New Roman"/>
          <w:sz w:val="24"/>
          <w:szCs w:val="24"/>
        </w:rPr>
        <w:t xml:space="preserve"> </w:t>
      </w:r>
      <w:r w:rsidR="00E7531E" w:rsidRPr="00CB7D9B">
        <w:rPr>
          <w:rFonts w:ascii="Times New Roman" w:hAnsi="Times New Roman" w:cs="Times New Roman"/>
          <w:sz w:val="24"/>
          <w:szCs w:val="24"/>
        </w:rPr>
        <w:t>However</w:t>
      </w:r>
      <w:r w:rsidR="002C1792" w:rsidRPr="00CB7D9B">
        <w:rPr>
          <w:rFonts w:ascii="Times New Roman" w:hAnsi="Times New Roman" w:cs="Times New Roman"/>
          <w:sz w:val="24"/>
          <w:szCs w:val="24"/>
        </w:rPr>
        <w:t>, some needles had bacteria, and also the tools in the cleanroom had bacteria too. The Medical Initiative employees promised to clean the bacteria with such bacteria, although they did not test to show if the results were successful</w:t>
      </w:r>
      <w:r w:rsidR="00E7531E" w:rsidRPr="00CB7D9B">
        <w:rPr>
          <w:rFonts w:ascii="Times New Roman" w:hAnsi="Times New Roman" w:cs="Times New Roman"/>
          <w:sz w:val="24"/>
          <w:szCs w:val="24"/>
        </w:rPr>
        <w:t xml:space="preserve">. Continuously the staff did not heed the cleanroom procedure, and such ignorance led to operations in Medical Initiative getting shut down. I believe that the Medical Initiative employees had heeded the Food and Drugs Administration guidelines on utilizing the vials. The organization could not have closed down its operations in 2014.  </w:t>
      </w:r>
    </w:p>
    <w:p w:rsidR="00874583" w:rsidRPr="00CB7D9B" w:rsidRDefault="009E6579" w:rsidP="00D979BB">
      <w:pPr>
        <w:spacing w:after="0" w:line="480" w:lineRule="auto"/>
        <w:rPr>
          <w:rFonts w:ascii="Times New Roman" w:hAnsi="Times New Roman" w:cs="Times New Roman"/>
          <w:sz w:val="24"/>
          <w:szCs w:val="24"/>
        </w:rPr>
      </w:pPr>
      <w:r w:rsidRPr="00CB7D9B">
        <w:rPr>
          <w:rFonts w:ascii="Times New Roman" w:hAnsi="Times New Roman" w:cs="Times New Roman"/>
          <w:sz w:val="24"/>
          <w:szCs w:val="24"/>
        </w:rPr>
        <w:tab/>
        <w:t xml:space="preserve">On page </w:t>
      </w:r>
      <w:r w:rsidR="0032563E" w:rsidRPr="00CB7D9B">
        <w:rPr>
          <w:rFonts w:ascii="Times New Roman" w:hAnsi="Times New Roman" w:cs="Times New Roman"/>
          <w:sz w:val="24"/>
          <w:szCs w:val="24"/>
        </w:rPr>
        <w:t xml:space="preserve">53, the article's authors indicate that effective Caremark claims will only be found in monoline corporations. For instance, the Food and Drugs Administration regulated the Medical Initiative, Blue Bell Creameries, and Clovis. </w:t>
      </w:r>
      <w:r w:rsidRPr="00CB7D9B">
        <w:rPr>
          <w:rFonts w:ascii="Times New Roman" w:hAnsi="Times New Roman" w:cs="Times New Roman"/>
          <w:sz w:val="24"/>
          <w:szCs w:val="24"/>
        </w:rPr>
        <w:t>The</w:t>
      </w:r>
      <w:r w:rsidR="0032563E" w:rsidRPr="00CB7D9B">
        <w:rPr>
          <w:rFonts w:ascii="Times New Roman" w:hAnsi="Times New Roman" w:cs="Times New Roman"/>
          <w:sz w:val="24"/>
          <w:szCs w:val="24"/>
        </w:rPr>
        <w:t xml:space="preserve"> </w:t>
      </w:r>
      <w:r w:rsidRPr="00CB7D9B">
        <w:rPr>
          <w:rFonts w:ascii="Times New Roman" w:hAnsi="Times New Roman" w:cs="Times New Roman"/>
          <w:sz w:val="24"/>
          <w:szCs w:val="24"/>
        </w:rPr>
        <w:t>Delaware</w:t>
      </w:r>
      <w:r w:rsidR="0032563E" w:rsidRPr="00CB7D9B">
        <w:rPr>
          <w:rFonts w:ascii="Times New Roman" w:hAnsi="Times New Roman" w:cs="Times New Roman"/>
          <w:sz w:val="24"/>
          <w:szCs w:val="24"/>
        </w:rPr>
        <w:t xml:space="preserve"> Supreme court's decision stressed that the Blue Bell Creameries only sold one product, ice cream. </w:t>
      </w:r>
      <w:r w:rsidRPr="00CB7D9B">
        <w:rPr>
          <w:rFonts w:ascii="Times New Roman" w:hAnsi="Times New Roman" w:cs="Times New Roman"/>
          <w:sz w:val="24"/>
          <w:szCs w:val="24"/>
        </w:rPr>
        <w:t>The</w:t>
      </w:r>
      <w:r w:rsidR="007A08CA" w:rsidRPr="00CB7D9B">
        <w:rPr>
          <w:rFonts w:ascii="Times New Roman" w:hAnsi="Times New Roman" w:cs="Times New Roman"/>
          <w:sz w:val="24"/>
          <w:szCs w:val="24"/>
        </w:rPr>
        <w:t xml:space="preserve"> Clovis organization was a pharmaceutical organization with three drugs whose development was in progress. </w:t>
      </w:r>
      <w:r w:rsidRPr="00CB7D9B">
        <w:rPr>
          <w:rFonts w:ascii="Times New Roman" w:hAnsi="Times New Roman" w:cs="Times New Roman"/>
          <w:sz w:val="24"/>
          <w:szCs w:val="24"/>
        </w:rPr>
        <w:t>The</w:t>
      </w:r>
      <w:r w:rsidR="007A08CA" w:rsidRPr="00CB7D9B">
        <w:rPr>
          <w:rFonts w:ascii="Times New Roman" w:hAnsi="Times New Roman" w:cs="Times New Roman"/>
          <w:sz w:val="24"/>
          <w:szCs w:val="24"/>
        </w:rPr>
        <w:t xml:space="preserve"> Medical Initiative organization dealt with putting vials into syringes, although it had violated the Food and Drugs </w:t>
      </w:r>
      <w:r w:rsidRPr="00CB7D9B">
        <w:rPr>
          <w:rFonts w:ascii="Times New Roman" w:hAnsi="Times New Roman" w:cs="Times New Roman"/>
          <w:sz w:val="24"/>
          <w:szCs w:val="24"/>
        </w:rPr>
        <w:t>Administration</w:t>
      </w:r>
      <w:r w:rsidR="007A08CA" w:rsidRPr="00CB7D9B">
        <w:rPr>
          <w:rFonts w:ascii="Times New Roman" w:hAnsi="Times New Roman" w:cs="Times New Roman"/>
          <w:sz w:val="24"/>
          <w:szCs w:val="24"/>
        </w:rPr>
        <w:t xml:space="preserve"> </w:t>
      </w:r>
      <w:r w:rsidRPr="00CB7D9B">
        <w:rPr>
          <w:rFonts w:ascii="Times New Roman" w:hAnsi="Times New Roman" w:cs="Times New Roman"/>
          <w:sz w:val="24"/>
          <w:szCs w:val="24"/>
        </w:rPr>
        <w:t>guidelines</w:t>
      </w:r>
      <w:r w:rsidR="007A08CA" w:rsidRPr="00CB7D9B">
        <w:rPr>
          <w:rFonts w:ascii="Times New Roman" w:hAnsi="Times New Roman" w:cs="Times New Roman"/>
          <w:sz w:val="24"/>
          <w:szCs w:val="24"/>
        </w:rPr>
        <w:t xml:space="preserve"> on the use of the </w:t>
      </w:r>
      <w:r w:rsidRPr="00CB7D9B">
        <w:rPr>
          <w:rFonts w:ascii="Times New Roman" w:hAnsi="Times New Roman" w:cs="Times New Roman"/>
          <w:sz w:val="24"/>
          <w:szCs w:val="24"/>
        </w:rPr>
        <w:t>vials</w:t>
      </w:r>
      <w:r w:rsidR="00F42D25" w:rsidRPr="00CB7D9B">
        <w:rPr>
          <w:rFonts w:ascii="Times New Roman" w:hAnsi="Times New Roman" w:cs="Times New Roman"/>
          <w:sz w:val="24"/>
          <w:szCs w:val="24"/>
        </w:rPr>
        <w:t xml:space="preserve"> (Pace &amp; Trautman, 2021).</w:t>
      </w:r>
      <w:r w:rsidR="007A08CA" w:rsidRPr="00CB7D9B">
        <w:rPr>
          <w:rFonts w:ascii="Times New Roman" w:hAnsi="Times New Roman" w:cs="Times New Roman"/>
          <w:sz w:val="24"/>
          <w:szCs w:val="24"/>
        </w:rPr>
        <w:t xml:space="preserve"> </w:t>
      </w:r>
      <w:r w:rsidRPr="00CB7D9B">
        <w:rPr>
          <w:rFonts w:ascii="Times New Roman" w:hAnsi="Times New Roman" w:cs="Times New Roman"/>
          <w:sz w:val="24"/>
          <w:szCs w:val="24"/>
        </w:rPr>
        <w:t>Through</w:t>
      </w:r>
      <w:r w:rsidR="007A08CA" w:rsidRPr="00CB7D9B">
        <w:rPr>
          <w:rFonts w:ascii="Times New Roman" w:hAnsi="Times New Roman" w:cs="Times New Roman"/>
          <w:sz w:val="24"/>
          <w:szCs w:val="24"/>
        </w:rPr>
        <w:t xml:space="preserve"> the </w:t>
      </w:r>
      <w:r w:rsidRPr="00CB7D9B">
        <w:rPr>
          <w:rFonts w:ascii="Times New Roman" w:hAnsi="Times New Roman" w:cs="Times New Roman"/>
          <w:sz w:val="24"/>
          <w:szCs w:val="24"/>
        </w:rPr>
        <w:t>article's authors</w:t>
      </w:r>
      <w:r w:rsidR="007A08CA" w:rsidRPr="00CB7D9B">
        <w:rPr>
          <w:rFonts w:ascii="Times New Roman" w:hAnsi="Times New Roman" w:cs="Times New Roman"/>
          <w:sz w:val="24"/>
          <w:szCs w:val="24"/>
        </w:rPr>
        <w:t xml:space="preserve"> o</w:t>
      </w:r>
      <w:r w:rsidRPr="00CB7D9B">
        <w:rPr>
          <w:rFonts w:ascii="Times New Roman" w:hAnsi="Times New Roman" w:cs="Times New Roman"/>
          <w:sz w:val="24"/>
          <w:szCs w:val="24"/>
        </w:rPr>
        <w:t xml:space="preserve">n page 54, </w:t>
      </w:r>
      <w:r w:rsidR="007A08CA" w:rsidRPr="00CB7D9B">
        <w:rPr>
          <w:rFonts w:ascii="Times New Roman" w:hAnsi="Times New Roman" w:cs="Times New Roman"/>
          <w:sz w:val="24"/>
          <w:szCs w:val="24"/>
        </w:rPr>
        <w:t>it is essential to note that another effective Caremark claim will be found in highly regulated corporation</w:t>
      </w:r>
      <w:r w:rsidRPr="00CB7D9B">
        <w:rPr>
          <w:rFonts w:ascii="Times New Roman" w:hAnsi="Times New Roman" w:cs="Times New Roman"/>
          <w:sz w:val="24"/>
          <w:szCs w:val="24"/>
        </w:rPr>
        <w:t>s or companies controlled by the Food and Drugs Administration.</w:t>
      </w:r>
    </w:p>
    <w:p w:rsidR="00F42D25" w:rsidRPr="00CB7D9B" w:rsidRDefault="009E6579" w:rsidP="00D979BB">
      <w:pPr>
        <w:spacing w:after="0" w:line="480" w:lineRule="auto"/>
        <w:rPr>
          <w:rFonts w:ascii="Times New Roman" w:hAnsi="Times New Roman" w:cs="Times New Roman"/>
          <w:sz w:val="24"/>
          <w:szCs w:val="24"/>
        </w:rPr>
      </w:pPr>
      <w:r w:rsidRPr="00CB7D9B">
        <w:rPr>
          <w:rFonts w:ascii="Times New Roman" w:hAnsi="Times New Roman" w:cs="Times New Roman"/>
          <w:sz w:val="24"/>
          <w:szCs w:val="24"/>
        </w:rPr>
        <w:tab/>
        <w:t xml:space="preserve">The article has expanded my knowledge of the fiduciary duties of directors in a company. Also, I have learned that the business judgment rule protects the duty of care, which is why it </w:t>
      </w:r>
      <w:r w:rsidRPr="00CB7D9B">
        <w:rPr>
          <w:rFonts w:ascii="Times New Roman" w:hAnsi="Times New Roman" w:cs="Times New Roman"/>
          <w:sz w:val="24"/>
          <w:szCs w:val="24"/>
        </w:rPr>
        <w:lastRenderedPageBreak/>
        <w:t xml:space="preserve">favors directors in case of a lawsuit. The points in the article are important since they portray the importance of following guidelines to avoid negative consequences. For instance, the general motor could have avoided the recall expenses, funds in compensating accident victims, and government fines if only it had enacted and followed guidelines in checking defects in ignition switches of the vehicles. I would recommend the article to other individuals to understand the Caremark claim and the various successful cases. The effectiveness of the Caremark claims can only be successful in monoline companies like Blue Bell Creameries that only manufactured ice cream. </w:t>
      </w:r>
    </w:p>
    <w:p w:rsidR="00F42D25" w:rsidRPr="00CB7D9B" w:rsidRDefault="00F42D25">
      <w:pPr>
        <w:rPr>
          <w:rFonts w:ascii="Times New Roman" w:hAnsi="Times New Roman" w:cs="Times New Roman"/>
          <w:sz w:val="24"/>
          <w:szCs w:val="24"/>
        </w:rPr>
      </w:pPr>
    </w:p>
    <w:sectPr w:rsidR="00F42D25" w:rsidRPr="00CB7D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E17" w:rsidRDefault="00172E17">
      <w:pPr>
        <w:spacing w:after="0" w:line="240" w:lineRule="auto"/>
      </w:pPr>
      <w:r>
        <w:separator/>
      </w:r>
    </w:p>
  </w:endnote>
  <w:endnote w:type="continuationSeparator" w:id="0">
    <w:p w:rsidR="00172E17" w:rsidRDefault="00172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E17" w:rsidRDefault="00172E17">
      <w:pPr>
        <w:spacing w:after="0" w:line="240" w:lineRule="auto"/>
      </w:pPr>
      <w:r>
        <w:separator/>
      </w:r>
    </w:p>
  </w:footnote>
  <w:footnote w:type="continuationSeparator" w:id="0">
    <w:p w:rsidR="00172E17" w:rsidRDefault="00172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361496"/>
      <w:docPartObj>
        <w:docPartGallery w:val="Page Numbers (Top of Page)"/>
        <w:docPartUnique/>
      </w:docPartObj>
    </w:sdtPr>
    <w:sdtEndPr>
      <w:rPr>
        <w:rFonts w:ascii="Times New Roman" w:hAnsi="Times New Roman" w:cs="Times New Roman"/>
        <w:noProof/>
        <w:sz w:val="24"/>
        <w:szCs w:val="24"/>
      </w:rPr>
    </w:sdtEndPr>
    <w:sdtContent>
      <w:p w:rsidR="00E00D1D" w:rsidRPr="006E53A4" w:rsidRDefault="009E6579">
        <w:pPr>
          <w:pStyle w:val="Header"/>
          <w:jc w:val="right"/>
          <w:rPr>
            <w:rFonts w:ascii="Times New Roman" w:hAnsi="Times New Roman" w:cs="Times New Roman"/>
            <w:sz w:val="24"/>
            <w:szCs w:val="24"/>
          </w:rPr>
        </w:pPr>
        <w:r w:rsidRPr="006E53A4">
          <w:rPr>
            <w:rFonts w:ascii="Times New Roman" w:hAnsi="Times New Roman" w:cs="Times New Roman"/>
            <w:sz w:val="24"/>
            <w:szCs w:val="24"/>
          </w:rPr>
          <w:fldChar w:fldCharType="begin"/>
        </w:r>
        <w:r w:rsidRPr="006E53A4">
          <w:rPr>
            <w:rFonts w:ascii="Times New Roman" w:hAnsi="Times New Roman" w:cs="Times New Roman"/>
            <w:sz w:val="24"/>
            <w:szCs w:val="24"/>
          </w:rPr>
          <w:instrText xml:space="preserve"> PAGE   \* MERGEFORMAT </w:instrText>
        </w:r>
        <w:r w:rsidRPr="006E53A4">
          <w:rPr>
            <w:rFonts w:ascii="Times New Roman" w:hAnsi="Times New Roman" w:cs="Times New Roman"/>
            <w:sz w:val="24"/>
            <w:szCs w:val="24"/>
          </w:rPr>
          <w:fldChar w:fldCharType="separate"/>
        </w:r>
        <w:r w:rsidR="00716F0C">
          <w:rPr>
            <w:rFonts w:ascii="Times New Roman" w:hAnsi="Times New Roman" w:cs="Times New Roman"/>
            <w:noProof/>
            <w:sz w:val="24"/>
            <w:szCs w:val="24"/>
          </w:rPr>
          <w:t>1</w:t>
        </w:r>
        <w:r w:rsidRPr="006E53A4">
          <w:rPr>
            <w:rFonts w:ascii="Times New Roman" w:hAnsi="Times New Roman" w:cs="Times New Roman"/>
            <w:noProof/>
            <w:sz w:val="24"/>
            <w:szCs w:val="24"/>
          </w:rPr>
          <w:fldChar w:fldCharType="end"/>
        </w:r>
      </w:p>
    </w:sdtContent>
  </w:sdt>
  <w:p w:rsidR="00E00D1D" w:rsidRDefault="00E00D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937"/>
    <w:rsid w:val="00017E1B"/>
    <w:rsid w:val="00041974"/>
    <w:rsid w:val="000754F3"/>
    <w:rsid w:val="00172E17"/>
    <w:rsid w:val="001E0E12"/>
    <w:rsid w:val="002C1792"/>
    <w:rsid w:val="002F6EB1"/>
    <w:rsid w:val="00311A17"/>
    <w:rsid w:val="0032563E"/>
    <w:rsid w:val="00327DB3"/>
    <w:rsid w:val="003A2723"/>
    <w:rsid w:val="003B2FF4"/>
    <w:rsid w:val="00442507"/>
    <w:rsid w:val="00477B2A"/>
    <w:rsid w:val="0049520C"/>
    <w:rsid w:val="004B29F9"/>
    <w:rsid w:val="006A7937"/>
    <w:rsid w:val="006E53A4"/>
    <w:rsid w:val="006F153F"/>
    <w:rsid w:val="00716F0C"/>
    <w:rsid w:val="00734B3B"/>
    <w:rsid w:val="00743538"/>
    <w:rsid w:val="007620A6"/>
    <w:rsid w:val="007A08CA"/>
    <w:rsid w:val="00804FA7"/>
    <w:rsid w:val="008214C8"/>
    <w:rsid w:val="00851BFA"/>
    <w:rsid w:val="00874583"/>
    <w:rsid w:val="008C2C66"/>
    <w:rsid w:val="008E5EFB"/>
    <w:rsid w:val="008F6659"/>
    <w:rsid w:val="00950A6F"/>
    <w:rsid w:val="009669E3"/>
    <w:rsid w:val="009E6579"/>
    <w:rsid w:val="00A11014"/>
    <w:rsid w:val="00A37137"/>
    <w:rsid w:val="00A52243"/>
    <w:rsid w:val="00B02C84"/>
    <w:rsid w:val="00BB3F6A"/>
    <w:rsid w:val="00BF18BA"/>
    <w:rsid w:val="00C50E9E"/>
    <w:rsid w:val="00C87066"/>
    <w:rsid w:val="00CB7D9B"/>
    <w:rsid w:val="00D8093C"/>
    <w:rsid w:val="00D979BB"/>
    <w:rsid w:val="00DA58AC"/>
    <w:rsid w:val="00DE228B"/>
    <w:rsid w:val="00E00D1D"/>
    <w:rsid w:val="00E37406"/>
    <w:rsid w:val="00E52004"/>
    <w:rsid w:val="00E7531E"/>
    <w:rsid w:val="00E90BEC"/>
    <w:rsid w:val="00E93C20"/>
    <w:rsid w:val="00F42D25"/>
    <w:rsid w:val="00FA1E09"/>
    <w:rsid w:val="00FE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DACA9B-432D-4FF9-B668-094E70C4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A52243"/>
    <w:rPr>
      <w:rFonts w:ascii="CIDFont+F2" w:hAnsi="CIDFont+F2" w:hint="default"/>
      <w:b w:val="0"/>
      <w:bCs w:val="0"/>
      <w:i/>
      <w:iCs/>
      <w:color w:val="000000"/>
      <w:sz w:val="24"/>
      <w:szCs w:val="24"/>
    </w:rPr>
  </w:style>
  <w:style w:type="character" w:customStyle="1" w:styleId="fontstyle21">
    <w:name w:val="fontstyle21"/>
    <w:basedOn w:val="DefaultParagraphFont"/>
    <w:rsid w:val="00A52243"/>
    <w:rPr>
      <w:rFonts w:ascii="CIDFont+F1" w:hAnsi="CIDFont+F1" w:hint="default"/>
      <w:b w:val="0"/>
      <w:bCs w:val="0"/>
      <w:i w:val="0"/>
      <w:iCs w:val="0"/>
      <w:color w:val="000000"/>
      <w:sz w:val="24"/>
      <w:szCs w:val="24"/>
    </w:rPr>
  </w:style>
  <w:style w:type="paragraph" w:styleId="Header">
    <w:name w:val="header"/>
    <w:basedOn w:val="Normal"/>
    <w:link w:val="HeaderChar"/>
    <w:uiPriority w:val="99"/>
    <w:unhideWhenUsed/>
    <w:rsid w:val="00E00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D1D"/>
  </w:style>
  <w:style w:type="paragraph" w:styleId="Footer">
    <w:name w:val="footer"/>
    <w:basedOn w:val="Normal"/>
    <w:link w:val="FooterChar"/>
    <w:uiPriority w:val="99"/>
    <w:unhideWhenUsed/>
    <w:rsid w:val="00E00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1863</Words>
  <Characters>10621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2021-11-10T17:51:00Z</dcterms:created>
  <dcterms:modified xsi:type="dcterms:W3CDTF">2021-11-10T17:51:00Z</dcterms:modified>
</cp:coreProperties>
</file>